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проживающего(ей) по 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контактный 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эл. почта: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Прошу зачислить моего 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года рождения, проживающую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 1-й класс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. Мой ребенок имеет преимущественное право приема на обучение по программе начального общего образования, так как 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уже обучается ее 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Прошу организовать для моего ребенка обучение на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языке.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Прошу организовать для моего ребенка изучение предметов предметной области «Родной язык и литературное чтение на родном языке» на родном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языке.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6"/>
                <w:szCs w:val="16"/>
                <w:vertAlign w:val="subscript"/>
              </w:rPr>
              <w:t>Если хотите, чтобы Ваш ребенок изучал предметы «Родной язык» и «Литературное чтение на родном языке», заполните данный раздел. 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заявлению прилагаются: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копия свидетельства о рождении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копия свидетельства о рождении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уставом, лицензией на образовательную деятельность, общеобразовательными программами, свидетельством о государственной аккредитации, локальными актами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ознакомлен(а).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Даю согласие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на обработку моих персональных данных и персональных данных моего ребенка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3b4719fb3e34d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