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82D" w:rsidRPr="00E15F77" w:rsidRDefault="0067182D" w:rsidP="0067182D">
      <w:pPr>
        <w:jc w:val="center"/>
        <w:rPr>
          <w:b/>
          <w:sz w:val="28"/>
          <w:szCs w:val="28"/>
        </w:rPr>
      </w:pPr>
      <w:r w:rsidRPr="00E15F77">
        <w:rPr>
          <w:b/>
          <w:sz w:val="28"/>
          <w:szCs w:val="28"/>
        </w:rPr>
        <w:t xml:space="preserve">УПРАВЛЕНИЕ ОБРАЗОВАНИЕМ АДМИНИСТРАЦИИ ТАБОРИНСКОГО МУНИЦИПАЛЬНОГО РАЙОНА </w:t>
      </w:r>
    </w:p>
    <w:p w:rsidR="0067182D" w:rsidRPr="00E15F77" w:rsidRDefault="0067182D" w:rsidP="0067182D">
      <w:pPr>
        <w:rPr>
          <w:b/>
          <w:sz w:val="28"/>
          <w:szCs w:val="28"/>
        </w:rPr>
      </w:pPr>
    </w:p>
    <w:p w:rsidR="0067182D" w:rsidRPr="00E15F77" w:rsidRDefault="0067182D" w:rsidP="0067182D">
      <w:pPr>
        <w:jc w:val="center"/>
        <w:rPr>
          <w:b/>
          <w:sz w:val="28"/>
          <w:szCs w:val="28"/>
        </w:rPr>
      </w:pPr>
      <w:r w:rsidRPr="00E15F77">
        <w:rPr>
          <w:b/>
          <w:sz w:val="28"/>
          <w:szCs w:val="28"/>
        </w:rPr>
        <w:t>ПРИКАЗ</w:t>
      </w:r>
    </w:p>
    <w:p w:rsidR="0067182D" w:rsidRPr="00E15F77" w:rsidRDefault="0067182D" w:rsidP="0067182D">
      <w:pPr>
        <w:rPr>
          <w:b/>
          <w:sz w:val="28"/>
          <w:szCs w:val="28"/>
        </w:rPr>
      </w:pPr>
    </w:p>
    <w:p w:rsidR="0067182D" w:rsidRPr="000218CE" w:rsidRDefault="00590238" w:rsidP="0067182D">
      <w:pPr>
        <w:rPr>
          <w:sz w:val="28"/>
          <w:szCs w:val="28"/>
        </w:rPr>
      </w:pPr>
      <w:r w:rsidRPr="000218CE">
        <w:rPr>
          <w:sz w:val="28"/>
          <w:szCs w:val="28"/>
        </w:rPr>
        <w:t>06.09.2022</w:t>
      </w:r>
      <w:r w:rsidR="00510093" w:rsidRPr="000218CE">
        <w:rPr>
          <w:sz w:val="28"/>
          <w:szCs w:val="28"/>
        </w:rPr>
        <w:t xml:space="preserve">                                                                                             </w:t>
      </w:r>
      <w:r w:rsidR="0067182D" w:rsidRPr="000218CE">
        <w:rPr>
          <w:sz w:val="28"/>
          <w:szCs w:val="28"/>
        </w:rPr>
        <w:t>№</w:t>
      </w:r>
      <w:r w:rsidRPr="000218CE">
        <w:rPr>
          <w:sz w:val="28"/>
          <w:szCs w:val="28"/>
        </w:rPr>
        <w:t xml:space="preserve"> 151/1</w:t>
      </w:r>
      <w:r w:rsidR="0067182D" w:rsidRPr="000218CE">
        <w:rPr>
          <w:sz w:val="28"/>
          <w:szCs w:val="28"/>
        </w:rPr>
        <w:t xml:space="preserve">  - од</w:t>
      </w:r>
    </w:p>
    <w:p w:rsidR="0067182D" w:rsidRPr="00E15F77" w:rsidRDefault="0067182D" w:rsidP="0067182D">
      <w:pPr>
        <w:jc w:val="center"/>
        <w:rPr>
          <w:sz w:val="28"/>
          <w:szCs w:val="28"/>
        </w:rPr>
      </w:pPr>
    </w:p>
    <w:p w:rsidR="0067182D" w:rsidRPr="00E514AC" w:rsidRDefault="0067182D" w:rsidP="0067182D">
      <w:pPr>
        <w:jc w:val="center"/>
        <w:rPr>
          <w:sz w:val="28"/>
          <w:szCs w:val="28"/>
        </w:rPr>
      </w:pPr>
      <w:r w:rsidRPr="00E15F77">
        <w:rPr>
          <w:sz w:val="28"/>
          <w:szCs w:val="28"/>
        </w:rPr>
        <w:t>с. Таборы</w:t>
      </w:r>
    </w:p>
    <w:p w:rsidR="00510093" w:rsidRPr="00E514AC" w:rsidRDefault="00510093" w:rsidP="0067182D">
      <w:pPr>
        <w:jc w:val="center"/>
        <w:rPr>
          <w:sz w:val="28"/>
          <w:szCs w:val="28"/>
        </w:rPr>
      </w:pPr>
    </w:p>
    <w:p w:rsidR="00510093" w:rsidRPr="00E15F77" w:rsidRDefault="00510093" w:rsidP="00510093">
      <w:pPr>
        <w:spacing w:after="608" w:line="220" w:lineRule="auto"/>
        <w:ind w:left="183" w:right="226" w:hanging="10"/>
        <w:jc w:val="center"/>
        <w:rPr>
          <w:sz w:val="28"/>
          <w:szCs w:val="28"/>
        </w:rPr>
      </w:pPr>
      <w:r w:rsidRPr="00E15F77">
        <w:rPr>
          <w:sz w:val="28"/>
          <w:szCs w:val="28"/>
        </w:rPr>
        <w:t>Об утверждении Положения о системе (целевой модели) наставничества педагогических работников в образовательных организациях Таборинского муниципального района</w:t>
      </w:r>
    </w:p>
    <w:p w:rsidR="00510093" w:rsidRPr="00E15F77" w:rsidRDefault="00510093" w:rsidP="00510093">
      <w:pPr>
        <w:ind w:left="28" w:right="33"/>
        <w:rPr>
          <w:sz w:val="28"/>
          <w:szCs w:val="28"/>
        </w:rPr>
      </w:pPr>
      <w:r w:rsidRPr="00E15F77">
        <w:rPr>
          <w:sz w:val="28"/>
          <w:szCs w:val="28"/>
        </w:rPr>
        <w:t xml:space="preserve">В соответствии с пунктом 33 распоряжения Правительства Российской Федерации от 31.12.2019 № 3273-р, методическими рекомендациями Министерства просвещения Российской Федерации и Профессионального союза работников народного образования и науки Российской Федерации по разработке и внедрению системы (целевой модели) наставничества педагогических работников в образовательных организациях от 21.12.2021, </w:t>
      </w:r>
      <w:r w:rsidR="009D7D2F">
        <w:rPr>
          <w:sz w:val="28"/>
          <w:szCs w:val="28"/>
        </w:rPr>
        <w:t xml:space="preserve">приказом Министерства образования и молодежной политики Свердловской области от 19.04.2022 № 358-Д «Об утверждении положения о системе наставничества педагогических работников»,  </w:t>
      </w:r>
      <w:r w:rsidRPr="00E15F77">
        <w:rPr>
          <w:sz w:val="28"/>
          <w:szCs w:val="28"/>
        </w:rPr>
        <w:t>в целях внедрения сист</w:t>
      </w:r>
      <w:r w:rsidR="009D7D2F">
        <w:rPr>
          <w:sz w:val="28"/>
          <w:szCs w:val="28"/>
        </w:rPr>
        <w:t>емы наставничества педагогически</w:t>
      </w:r>
      <w:r w:rsidRPr="00E15F77">
        <w:rPr>
          <w:sz w:val="28"/>
          <w:szCs w:val="28"/>
        </w:rPr>
        <w:t>х работников в образовательных организациях общего, доп</w:t>
      </w:r>
      <w:r w:rsidR="009D7D2F">
        <w:rPr>
          <w:sz w:val="28"/>
          <w:szCs w:val="28"/>
        </w:rPr>
        <w:t>олнительного образования детей</w:t>
      </w:r>
      <w:r w:rsidRPr="00E15F77">
        <w:rPr>
          <w:sz w:val="28"/>
          <w:szCs w:val="28"/>
        </w:rPr>
        <w:t xml:space="preserve">, расположенных на территории </w:t>
      </w:r>
      <w:r w:rsidR="009D7D2F">
        <w:rPr>
          <w:sz w:val="28"/>
          <w:szCs w:val="28"/>
        </w:rPr>
        <w:t>Таборинского муниципального района</w:t>
      </w:r>
      <w:r w:rsidRPr="00E15F77">
        <w:rPr>
          <w:sz w:val="28"/>
          <w:szCs w:val="28"/>
        </w:rPr>
        <w:t>,</w:t>
      </w:r>
      <w:r w:rsidR="009D7D2F">
        <w:rPr>
          <w:sz w:val="28"/>
          <w:szCs w:val="28"/>
        </w:rPr>
        <w:t xml:space="preserve"> </w:t>
      </w:r>
    </w:p>
    <w:p w:rsidR="009D7D2F" w:rsidRDefault="009D7D2F" w:rsidP="00510093">
      <w:pPr>
        <w:spacing w:line="259" w:lineRule="auto"/>
        <w:rPr>
          <w:sz w:val="28"/>
          <w:szCs w:val="28"/>
        </w:rPr>
      </w:pPr>
    </w:p>
    <w:p w:rsidR="00510093" w:rsidRPr="00E15F77" w:rsidRDefault="00510093" w:rsidP="00510093">
      <w:pPr>
        <w:spacing w:line="259" w:lineRule="auto"/>
        <w:rPr>
          <w:sz w:val="28"/>
          <w:szCs w:val="28"/>
        </w:rPr>
      </w:pPr>
      <w:r w:rsidRPr="00E15F77">
        <w:rPr>
          <w:sz w:val="28"/>
          <w:szCs w:val="28"/>
        </w:rPr>
        <w:t>ПРИКАЗЫВАЮ:</w:t>
      </w:r>
    </w:p>
    <w:p w:rsidR="00510093" w:rsidRPr="00E15F77" w:rsidRDefault="00510093" w:rsidP="00510093">
      <w:pPr>
        <w:numPr>
          <w:ilvl w:val="0"/>
          <w:numId w:val="7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Утвердить Положение о системе (целевой модели) наставничества педагогических работников в образовательных организациях Таборинского муниципального района (далее — положение) (прилагается).</w:t>
      </w:r>
    </w:p>
    <w:p w:rsidR="00510093" w:rsidRDefault="006C3327" w:rsidP="00510093">
      <w:pPr>
        <w:numPr>
          <w:ilvl w:val="0"/>
          <w:numId w:val="7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514AC" w:rsidRPr="00E514AC">
        <w:rPr>
          <w:sz w:val="28"/>
          <w:szCs w:val="28"/>
        </w:rPr>
        <w:t>ук</w:t>
      </w:r>
      <w:r w:rsidR="000218CE">
        <w:rPr>
          <w:sz w:val="28"/>
          <w:szCs w:val="28"/>
        </w:rPr>
        <w:t>оводителям образовательных орга</w:t>
      </w:r>
      <w:r w:rsidR="00E514AC" w:rsidRPr="00E514AC">
        <w:rPr>
          <w:sz w:val="28"/>
          <w:szCs w:val="28"/>
        </w:rPr>
        <w:t>низаций</w:t>
      </w:r>
      <w:r w:rsidR="00510093" w:rsidRPr="00E514AC">
        <w:rPr>
          <w:sz w:val="28"/>
          <w:szCs w:val="28"/>
        </w:rPr>
        <w:t xml:space="preserve"> обеспечить внедрение системы (целевой модели) наставничества педагогических работников в образовательных</w:t>
      </w:r>
      <w:r w:rsidR="00510093" w:rsidRPr="00E15F77">
        <w:rPr>
          <w:sz w:val="28"/>
          <w:szCs w:val="28"/>
        </w:rPr>
        <w:t xml:space="preserve"> организациях Таборинского муниципального района, согласно положению, утвержденному настоящим приказом, в срок до </w:t>
      </w:r>
      <w:r w:rsidR="009D7D2F">
        <w:rPr>
          <w:sz w:val="28"/>
          <w:szCs w:val="28"/>
        </w:rPr>
        <w:t>01</w:t>
      </w:r>
      <w:r w:rsidR="00510093" w:rsidRPr="00E15F77">
        <w:rPr>
          <w:sz w:val="28"/>
          <w:szCs w:val="28"/>
        </w:rPr>
        <w:t xml:space="preserve"> </w:t>
      </w:r>
      <w:r w:rsidR="006E34BC">
        <w:rPr>
          <w:sz w:val="28"/>
          <w:szCs w:val="28"/>
        </w:rPr>
        <w:t>ноября</w:t>
      </w:r>
      <w:r w:rsidR="00ED1F42">
        <w:rPr>
          <w:sz w:val="28"/>
          <w:szCs w:val="28"/>
        </w:rPr>
        <w:t xml:space="preserve"> 2022 года:</w:t>
      </w:r>
    </w:p>
    <w:p w:rsidR="0094307F" w:rsidRDefault="0094307F" w:rsidP="0094307F">
      <w:pPr>
        <w:spacing w:after="5" w:line="235" w:lineRule="auto"/>
        <w:ind w:left="738" w:right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D1F42">
        <w:rPr>
          <w:sz w:val="28"/>
          <w:szCs w:val="28"/>
        </w:rPr>
        <w:t xml:space="preserve"> </w:t>
      </w:r>
      <w:r>
        <w:rPr>
          <w:sz w:val="28"/>
          <w:szCs w:val="28"/>
        </w:rPr>
        <w:t>издать приказы о внедрении целевой модели наставничества;</w:t>
      </w:r>
    </w:p>
    <w:p w:rsidR="0094307F" w:rsidRPr="00E15F77" w:rsidRDefault="00ED1F42" w:rsidP="0094307F">
      <w:pPr>
        <w:spacing w:after="5" w:line="235" w:lineRule="auto"/>
        <w:ind w:left="738" w:right="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307F">
        <w:rPr>
          <w:sz w:val="28"/>
          <w:szCs w:val="28"/>
        </w:rPr>
        <w:t xml:space="preserve">издать приказы о закреплении наставнических пар и </w:t>
      </w:r>
      <w:r w:rsidR="002303BC">
        <w:rPr>
          <w:sz w:val="28"/>
          <w:szCs w:val="28"/>
        </w:rPr>
        <w:t>утверждении планов мероприятий (Приложение 1)</w:t>
      </w:r>
      <w:r w:rsidR="0094307F">
        <w:rPr>
          <w:sz w:val="28"/>
          <w:szCs w:val="28"/>
        </w:rPr>
        <w:t xml:space="preserve"> </w:t>
      </w:r>
    </w:p>
    <w:p w:rsidR="00510093" w:rsidRPr="00E15F77" w:rsidRDefault="00510093" w:rsidP="00510093">
      <w:pPr>
        <w:numPr>
          <w:ilvl w:val="0"/>
          <w:numId w:val="7"/>
        </w:numPr>
        <w:spacing w:after="5" w:line="235" w:lineRule="auto"/>
        <w:ind w:right="33" w:firstLine="710"/>
        <w:rPr>
          <w:sz w:val="28"/>
          <w:szCs w:val="28"/>
        </w:rPr>
      </w:pPr>
      <w:r w:rsidRPr="00E15F77">
        <w:rPr>
          <w:sz w:val="28"/>
          <w:szCs w:val="28"/>
        </w:rPr>
        <w:t xml:space="preserve">Контроль за исполнением настоящего приказа </w:t>
      </w:r>
      <w:r w:rsidR="00E514AC">
        <w:rPr>
          <w:sz w:val="28"/>
          <w:szCs w:val="28"/>
        </w:rPr>
        <w:t>оставляю за собой.</w:t>
      </w:r>
    </w:p>
    <w:p w:rsidR="0048091B" w:rsidRPr="00E15F77" w:rsidRDefault="0048091B" w:rsidP="0048091B">
      <w:pPr>
        <w:spacing w:after="5" w:line="235" w:lineRule="auto"/>
        <w:ind w:left="738" w:right="33"/>
        <w:rPr>
          <w:sz w:val="28"/>
          <w:szCs w:val="28"/>
        </w:rPr>
      </w:pPr>
    </w:p>
    <w:p w:rsidR="0048091B" w:rsidRPr="00E15F77" w:rsidRDefault="0048091B" w:rsidP="0048091B">
      <w:pPr>
        <w:spacing w:line="276" w:lineRule="auto"/>
        <w:rPr>
          <w:bCs/>
          <w:sz w:val="28"/>
          <w:szCs w:val="28"/>
        </w:rPr>
      </w:pPr>
      <w:r w:rsidRPr="00E15F77">
        <w:rPr>
          <w:bCs/>
          <w:sz w:val="28"/>
          <w:szCs w:val="28"/>
        </w:rPr>
        <w:t>Заведующий Управления</w:t>
      </w:r>
    </w:p>
    <w:p w:rsidR="0048091B" w:rsidRPr="00E15F77" w:rsidRDefault="0048091B" w:rsidP="0048091B">
      <w:pPr>
        <w:spacing w:line="276" w:lineRule="auto"/>
        <w:rPr>
          <w:bCs/>
          <w:sz w:val="28"/>
          <w:szCs w:val="28"/>
        </w:rPr>
      </w:pPr>
      <w:r w:rsidRPr="00E15F77">
        <w:rPr>
          <w:bCs/>
          <w:sz w:val="28"/>
          <w:szCs w:val="28"/>
        </w:rPr>
        <w:t>образованием администрации</w:t>
      </w:r>
    </w:p>
    <w:p w:rsidR="0048091B" w:rsidRPr="00E15F77" w:rsidRDefault="0048091B" w:rsidP="0048091B">
      <w:pPr>
        <w:spacing w:line="276" w:lineRule="auto"/>
        <w:rPr>
          <w:bCs/>
          <w:sz w:val="28"/>
          <w:szCs w:val="28"/>
        </w:rPr>
      </w:pPr>
      <w:r w:rsidRPr="00E15F77">
        <w:rPr>
          <w:bCs/>
          <w:sz w:val="28"/>
          <w:szCs w:val="28"/>
        </w:rPr>
        <w:t>Таборинского муниципального</w:t>
      </w:r>
    </w:p>
    <w:p w:rsidR="0048091B" w:rsidRPr="00E15F77" w:rsidRDefault="0048091B" w:rsidP="0048091B">
      <w:pPr>
        <w:spacing w:line="276" w:lineRule="auto"/>
        <w:rPr>
          <w:bCs/>
          <w:sz w:val="28"/>
          <w:szCs w:val="28"/>
        </w:rPr>
      </w:pPr>
      <w:r w:rsidRPr="00E15F77">
        <w:rPr>
          <w:bCs/>
          <w:sz w:val="28"/>
          <w:szCs w:val="28"/>
        </w:rPr>
        <w:t>района                                                                                    Т.С. Кузнецова</w:t>
      </w:r>
    </w:p>
    <w:p w:rsidR="0048091B" w:rsidRPr="00E15F77" w:rsidRDefault="0048091B" w:rsidP="0048091B">
      <w:pPr>
        <w:spacing w:after="28"/>
        <w:ind w:left="5285" w:right="201" w:firstLine="5"/>
        <w:rPr>
          <w:sz w:val="28"/>
          <w:szCs w:val="28"/>
        </w:rPr>
      </w:pPr>
      <w:r w:rsidRPr="00E15F77">
        <w:rPr>
          <w:sz w:val="28"/>
          <w:szCs w:val="28"/>
        </w:rPr>
        <w:lastRenderedPageBreak/>
        <w:t>Управления образованием администрации Таборинского муниципального района</w:t>
      </w:r>
    </w:p>
    <w:p w:rsidR="0048091B" w:rsidRPr="00E15F77" w:rsidRDefault="0048091B" w:rsidP="0048091B">
      <w:pPr>
        <w:pStyle w:val="1"/>
        <w:jc w:val="left"/>
        <w:rPr>
          <w:sz w:val="28"/>
          <w:szCs w:val="28"/>
          <w:lang w:val="ru-RU"/>
        </w:rPr>
      </w:pPr>
      <w:r w:rsidRPr="00E15F77">
        <w:rPr>
          <w:sz w:val="28"/>
          <w:szCs w:val="28"/>
          <w:lang w:val="ru-RU"/>
        </w:rPr>
        <w:t xml:space="preserve">                                                                            </w:t>
      </w:r>
      <w:r w:rsidR="000218CE" w:rsidRPr="00E15F77">
        <w:rPr>
          <w:sz w:val="28"/>
          <w:szCs w:val="28"/>
          <w:lang w:val="ru-RU"/>
        </w:rPr>
        <w:t>О</w:t>
      </w:r>
      <w:r w:rsidRPr="00E15F77">
        <w:rPr>
          <w:sz w:val="28"/>
          <w:szCs w:val="28"/>
          <w:lang w:val="ru-RU"/>
        </w:rPr>
        <w:t>т</w:t>
      </w:r>
      <w:r w:rsidR="000218CE">
        <w:rPr>
          <w:sz w:val="28"/>
          <w:szCs w:val="28"/>
          <w:lang w:val="ru-RU"/>
        </w:rPr>
        <w:t xml:space="preserve"> 06.09.2022г. </w:t>
      </w:r>
      <w:r w:rsidRPr="00E15F77">
        <w:rPr>
          <w:sz w:val="28"/>
          <w:szCs w:val="28"/>
          <w:lang w:val="ru-RU"/>
        </w:rPr>
        <w:t xml:space="preserve">№  </w:t>
      </w:r>
      <w:r w:rsidR="000218CE">
        <w:rPr>
          <w:sz w:val="28"/>
          <w:szCs w:val="28"/>
          <w:lang w:val="ru-RU"/>
        </w:rPr>
        <w:t>151/1-од</w:t>
      </w:r>
      <w:r w:rsidRPr="00E15F77">
        <w:rPr>
          <w:sz w:val="28"/>
          <w:szCs w:val="28"/>
          <w:lang w:val="ru-RU"/>
        </w:rPr>
        <w:t xml:space="preserve">        </w:t>
      </w:r>
    </w:p>
    <w:p w:rsidR="0048091B" w:rsidRPr="00E15F77" w:rsidRDefault="0048091B" w:rsidP="0048091B">
      <w:pPr>
        <w:spacing w:after="615"/>
        <w:ind w:left="5270" w:right="883" w:firstLine="19"/>
        <w:rPr>
          <w:sz w:val="28"/>
          <w:szCs w:val="28"/>
        </w:rPr>
      </w:pPr>
      <w:r w:rsidRPr="00E15F77">
        <w:rPr>
          <w:sz w:val="28"/>
          <w:szCs w:val="28"/>
        </w:rPr>
        <w:t>«Об утверждении Положения о системе (целевой модели) наставничества педагогических работников в образовательных организациях Таборинского муниципального района</w:t>
      </w:r>
    </w:p>
    <w:p w:rsidR="009D7D2F" w:rsidRDefault="0048091B" w:rsidP="0048091B">
      <w:pPr>
        <w:spacing w:line="220" w:lineRule="auto"/>
        <w:ind w:left="403" w:right="393" w:firstLine="294"/>
        <w:jc w:val="center"/>
        <w:rPr>
          <w:sz w:val="28"/>
          <w:szCs w:val="28"/>
        </w:rPr>
      </w:pPr>
      <w:r w:rsidRPr="00E15F77">
        <w:rPr>
          <w:sz w:val="28"/>
          <w:szCs w:val="28"/>
        </w:rPr>
        <w:t xml:space="preserve">ПОЛОЖЕНИЕ </w:t>
      </w:r>
    </w:p>
    <w:p w:rsidR="0048091B" w:rsidRPr="00E15F77" w:rsidRDefault="0048091B" w:rsidP="009D7D2F">
      <w:pPr>
        <w:spacing w:line="220" w:lineRule="auto"/>
        <w:ind w:left="403" w:right="393" w:firstLine="294"/>
        <w:jc w:val="center"/>
        <w:rPr>
          <w:sz w:val="28"/>
          <w:szCs w:val="28"/>
        </w:rPr>
      </w:pPr>
      <w:r w:rsidRPr="00E15F77">
        <w:rPr>
          <w:sz w:val="28"/>
          <w:szCs w:val="28"/>
        </w:rPr>
        <w:t>о системе (целевой модели) наставничества педагогических работников в образовательных организациях Таборинского муниципального района</w:t>
      </w:r>
    </w:p>
    <w:p w:rsidR="0048091B" w:rsidRPr="00E15F77" w:rsidRDefault="0048091B" w:rsidP="0048091B">
      <w:pPr>
        <w:spacing w:line="220" w:lineRule="auto"/>
        <w:ind w:left="403" w:right="393" w:firstLine="294"/>
        <w:jc w:val="center"/>
        <w:rPr>
          <w:sz w:val="28"/>
          <w:szCs w:val="28"/>
        </w:rPr>
      </w:pPr>
    </w:p>
    <w:p w:rsidR="0048091B" w:rsidRPr="00E15F77" w:rsidRDefault="0048091B" w:rsidP="0048091B">
      <w:pPr>
        <w:spacing w:after="319" w:line="220" w:lineRule="auto"/>
        <w:ind w:left="183" w:right="168" w:hanging="10"/>
        <w:jc w:val="center"/>
        <w:rPr>
          <w:sz w:val="28"/>
          <w:szCs w:val="28"/>
        </w:rPr>
      </w:pPr>
      <w:r w:rsidRPr="00E15F77">
        <w:rPr>
          <w:sz w:val="28"/>
          <w:szCs w:val="28"/>
        </w:rPr>
        <w:t>Глава 1. Общие положения</w:t>
      </w:r>
    </w:p>
    <w:p w:rsidR="0048091B" w:rsidRPr="00E15F77" w:rsidRDefault="0048091B" w:rsidP="0048091B">
      <w:pPr>
        <w:numPr>
          <w:ilvl w:val="0"/>
          <w:numId w:val="8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Настоящее положение определяет цели, задачи, принципы формирования, структуру и субъекты системы (целевой модели) наставничества педагогических работников в образовательных организациях Таборинского муниципального района (далее целевая модель наставничества), в целях обеспечения реализации мероприятий федерального и регионального проектов «Современная школа» национального проекта «Образование» в части нормативно-правового обеспечения наставнической деятельности, направленного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целевой модели наставничества в образовательных организациях общего, дополнительного образования детей, , расположенных на территории Таборинского муниципального района (далее </w:t>
      </w:r>
      <w:r w:rsidRPr="00E15F77">
        <w:rPr>
          <w:noProof/>
          <w:sz w:val="28"/>
          <w:szCs w:val="28"/>
        </w:rPr>
        <w:drawing>
          <wp:inline distT="0" distB="0" distL="0" distR="0">
            <wp:extent cx="95250" cy="9525"/>
            <wp:effectExtent l="19050" t="0" r="0" b="0"/>
            <wp:docPr id="2" name="Picture 3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5F77">
        <w:rPr>
          <w:sz w:val="28"/>
          <w:szCs w:val="28"/>
        </w:rPr>
        <w:t>образовательные организации).</w:t>
      </w:r>
    </w:p>
    <w:p w:rsidR="0048091B" w:rsidRPr="00E15F77" w:rsidRDefault="0048091B" w:rsidP="0048091B">
      <w:pPr>
        <w:numPr>
          <w:ilvl w:val="0"/>
          <w:numId w:val="8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Нормативная правовая основа создания и функционирования системы наставничества:</w:t>
      </w:r>
    </w:p>
    <w:p w:rsidR="0048091B" w:rsidRPr="00E15F77" w:rsidRDefault="0048091B" w:rsidP="0048091B">
      <w:pPr>
        <w:numPr>
          <w:ilvl w:val="0"/>
          <w:numId w:val="9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Федеральный закон от 29 декабря 2012 года № 273-ФЗ «Об образовании в Российской Федерации»;</w:t>
      </w:r>
    </w:p>
    <w:p w:rsidR="000B2FC0" w:rsidRPr="00E15F77" w:rsidRDefault="0048091B" w:rsidP="000B2FC0">
      <w:pPr>
        <w:numPr>
          <w:ilvl w:val="0"/>
          <w:numId w:val="9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</w:t>
      </w:r>
    </w:p>
    <w:p w:rsidR="000B2FC0" w:rsidRPr="00E15F77" w:rsidRDefault="0048091B" w:rsidP="000B2FC0">
      <w:pPr>
        <w:numPr>
          <w:ilvl w:val="0"/>
          <w:numId w:val="9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Указ Президента Российской Федерации от 21 июля 2020 года № 474 «О национальных целях развития Российской Федера</w:t>
      </w:r>
      <w:r w:rsidR="000B2FC0" w:rsidRPr="00E15F77">
        <w:rPr>
          <w:sz w:val="28"/>
          <w:szCs w:val="28"/>
        </w:rPr>
        <w:t>ции на период до 2030 года»;</w:t>
      </w:r>
    </w:p>
    <w:p w:rsidR="0048091B" w:rsidRPr="00E15F77" w:rsidRDefault="0048091B" w:rsidP="000B2FC0">
      <w:pPr>
        <w:numPr>
          <w:ilvl w:val="0"/>
          <w:numId w:val="9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постановление Правительства Российской Федерации от 26.12.2017 № 1642 «Об утверждении государственной программы Российской Федерации</w:t>
      </w:r>
    </w:p>
    <w:p w:rsidR="0048091B" w:rsidRPr="00E15F77" w:rsidRDefault="0048091B" w:rsidP="0048091B">
      <w:pPr>
        <w:spacing w:after="29"/>
        <w:ind w:left="28" w:right="33"/>
        <w:rPr>
          <w:sz w:val="28"/>
          <w:szCs w:val="28"/>
        </w:rPr>
      </w:pPr>
      <w:r w:rsidRPr="00E15F77">
        <w:rPr>
          <w:sz w:val="28"/>
          <w:szCs w:val="28"/>
        </w:rPr>
        <w:t>«Развитие образования»;</w:t>
      </w:r>
    </w:p>
    <w:p w:rsidR="0048091B" w:rsidRPr="00E15F77" w:rsidRDefault="0048091B" w:rsidP="0048091B">
      <w:pPr>
        <w:numPr>
          <w:ilvl w:val="0"/>
          <w:numId w:val="10"/>
        </w:numPr>
        <w:spacing w:after="4" w:line="259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распоряжение Правительства Российской Федерации от 31.12.2019</w:t>
      </w:r>
    </w:p>
    <w:p w:rsidR="0048091B" w:rsidRPr="00E15F77" w:rsidRDefault="000B2FC0" w:rsidP="0048091B">
      <w:pPr>
        <w:spacing w:line="259" w:lineRule="auto"/>
        <w:ind w:left="29"/>
        <w:rPr>
          <w:sz w:val="28"/>
          <w:szCs w:val="28"/>
        </w:rPr>
      </w:pPr>
      <w:r w:rsidRPr="00E15F77">
        <w:rPr>
          <w:sz w:val="28"/>
          <w:szCs w:val="28"/>
        </w:rPr>
        <w:lastRenderedPageBreak/>
        <w:t>№ 3273-р;</w:t>
      </w:r>
    </w:p>
    <w:p w:rsidR="0048091B" w:rsidRPr="00E15F77" w:rsidRDefault="0048091B" w:rsidP="0048091B">
      <w:pPr>
        <w:numPr>
          <w:ilvl w:val="0"/>
          <w:numId w:val="10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распоряжение Министерства просвещения Российской Федерации от 16.12.2020 № Р-174 «Об утверждении Концепции создания федеральной системы научно-методического сопровождения педагогических работников и управленческих кадров»;</w:t>
      </w:r>
    </w:p>
    <w:p w:rsidR="0048091B" w:rsidRPr="00E15F77" w:rsidRDefault="0048091B" w:rsidP="0048091B">
      <w:pPr>
        <w:numPr>
          <w:ilvl w:val="0"/>
          <w:numId w:val="10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распоряжение Министерства просвещения Российской Федерации от 04.02.2021 № Р-ЗЗ «Об утверждении методических рекомендаций по реализации мероприятий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кадров»;</w:t>
      </w:r>
    </w:p>
    <w:p w:rsidR="0048091B" w:rsidRPr="00E15F77" w:rsidRDefault="0048091B" w:rsidP="0048091B">
      <w:pPr>
        <w:numPr>
          <w:ilvl w:val="0"/>
          <w:numId w:val="10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постановление Правительства Свердловской области от 18.09.2019 № 588-ПП «Об утверждении Стратегии развития образования на территории Свердловской области на период до 2035 года»;</w:t>
      </w:r>
    </w:p>
    <w:p w:rsidR="0048091B" w:rsidRPr="00E15F77" w:rsidRDefault="0048091B" w:rsidP="0048091B">
      <w:pPr>
        <w:numPr>
          <w:ilvl w:val="0"/>
          <w:numId w:val="10"/>
        </w:numPr>
        <w:spacing w:after="4" w:line="259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постановление Правительства Свердловской области от 19.12.2019</w:t>
      </w:r>
    </w:p>
    <w:p w:rsidR="0048091B" w:rsidRPr="00E15F77" w:rsidRDefault="0048091B" w:rsidP="0048091B">
      <w:pPr>
        <w:ind w:left="28" w:right="33" w:firstLine="5"/>
        <w:rPr>
          <w:sz w:val="28"/>
          <w:szCs w:val="28"/>
        </w:rPr>
      </w:pPr>
      <w:r w:rsidRPr="00E15F77">
        <w:rPr>
          <w:sz w:val="28"/>
          <w:szCs w:val="28"/>
        </w:rPr>
        <w:t>№ 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года»;</w:t>
      </w:r>
    </w:p>
    <w:p w:rsidR="0048091B" w:rsidRPr="00E15F77" w:rsidRDefault="0048091B" w:rsidP="0048091B">
      <w:pPr>
        <w:numPr>
          <w:ilvl w:val="0"/>
          <w:numId w:val="10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распоряжение Правительства Свердловской области от 04.07.2019 № 321-РП «О создании в Свердловской области центров непрерывного повышения профессионального мастерства педагогических работников и Центра оценки профессионального мастерства и квалификации педагогов».</w:t>
      </w:r>
    </w:p>
    <w:p w:rsidR="0048091B" w:rsidRPr="00E15F77" w:rsidRDefault="0048091B" w:rsidP="0048091B">
      <w:pPr>
        <w:pStyle w:val="a5"/>
        <w:numPr>
          <w:ilvl w:val="0"/>
          <w:numId w:val="8"/>
        </w:numPr>
        <w:spacing w:after="42"/>
        <w:ind w:right="33"/>
        <w:rPr>
          <w:sz w:val="28"/>
          <w:szCs w:val="28"/>
        </w:rPr>
      </w:pPr>
      <w:r w:rsidRPr="00E15F77">
        <w:rPr>
          <w:sz w:val="28"/>
          <w:szCs w:val="28"/>
        </w:rPr>
        <w:t xml:space="preserve"> Основные понятия, используемые в настоящем положении:</w:t>
      </w:r>
    </w:p>
    <w:p w:rsidR="0048091B" w:rsidRPr="00E15F77" w:rsidRDefault="0048091B" w:rsidP="0048091B">
      <w:pPr>
        <w:numPr>
          <w:ilvl w:val="0"/>
          <w:numId w:val="11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методология наставничества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наставляемого;</w:t>
      </w:r>
    </w:p>
    <w:p w:rsidR="000B2FC0" w:rsidRPr="00E15F77" w:rsidRDefault="0048091B" w:rsidP="000B2FC0">
      <w:pPr>
        <w:numPr>
          <w:ilvl w:val="0"/>
          <w:numId w:val="11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целевая модель наставничества — система условий, ресурсов и процессов, необходимых для реализации программ наставничества в образовательных организациях;</w:t>
      </w:r>
    </w:p>
    <w:p w:rsidR="0048091B" w:rsidRPr="00E15F77" w:rsidRDefault="0048091B" w:rsidP="000B2FC0">
      <w:pPr>
        <w:numPr>
          <w:ilvl w:val="0"/>
          <w:numId w:val="11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наставник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организации;</w:t>
      </w:r>
    </w:p>
    <w:p w:rsidR="0048091B" w:rsidRPr="00E15F77" w:rsidRDefault="0048091B" w:rsidP="0048091B">
      <w:pPr>
        <w:numPr>
          <w:ilvl w:val="0"/>
          <w:numId w:val="12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наставляемый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затруднения;</w:t>
      </w:r>
    </w:p>
    <w:p w:rsidR="0048091B" w:rsidRPr="00E15F77" w:rsidRDefault="0048091B" w:rsidP="0048091B">
      <w:pPr>
        <w:numPr>
          <w:ilvl w:val="0"/>
          <w:numId w:val="12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куратор — сотрудник образовательной организации, учреждения из числа ее социальных партнеров (образовательных организаций высшего образования, организаций культуры, спорта, дополнительного профессионального образования,</w:t>
      </w:r>
    </w:p>
    <w:p w:rsidR="0048091B" w:rsidRPr="00E15F77" w:rsidRDefault="0048091B" w:rsidP="0048091B">
      <w:pPr>
        <w:rPr>
          <w:sz w:val="28"/>
          <w:szCs w:val="28"/>
        </w:rPr>
        <w:sectPr w:rsidR="0048091B" w:rsidRPr="00E15F77" w:rsidSect="0048091B">
          <w:pgSz w:w="11866" w:h="16286"/>
          <w:pgMar w:top="696" w:right="533" w:bottom="1338" w:left="1373" w:header="720" w:footer="720" w:gutter="0"/>
          <w:cols w:space="720"/>
        </w:sectPr>
      </w:pPr>
    </w:p>
    <w:p w:rsidR="0048091B" w:rsidRPr="00E15F77" w:rsidRDefault="0048091B" w:rsidP="0048091B">
      <w:pPr>
        <w:ind w:left="28" w:right="33"/>
        <w:rPr>
          <w:sz w:val="28"/>
          <w:szCs w:val="28"/>
        </w:rPr>
      </w:pPr>
      <w:r w:rsidRPr="00E15F77">
        <w:rPr>
          <w:sz w:val="28"/>
          <w:szCs w:val="28"/>
        </w:rPr>
        <w:lastRenderedPageBreak/>
        <w:t>промышленных предприятий, иных организаций), который отвечает за реализацию персонализированных программ наставничества.</w:t>
      </w:r>
    </w:p>
    <w:p w:rsidR="0048091B" w:rsidRPr="00E15F77" w:rsidRDefault="0048091B" w:rsidP="0048091B">
      <w:pPr>
        <w:numPr>
          <w:ilvl w:val="0"/>
          <w:numId w:val="12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наставничество —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наставничество; универсальная технология передачи опыта, знаний, формирования навыков, компетенций, </w:t>
      </w:r>
      <w:proofErr w:type="spellStart"/>
      <w:r w:rsidRPr="00E15F77">
        <w:rPr>
          <w:sz w:val="28"/>
          <w:szCs w:val="28"/>
        </w:rPr>
        <w:t>метакомпетенций</w:t>
      </w:r>
      <w:proofErr w:type="spellEnd"/>
      <w:r w:rsidRPr="00E15F77">
        <w:rPr>
          <w:sz w:val="28"/>
          <w:szCs w:val="28"/>
        </w:rPr>
        <w:t xml:space="preserve"> и ценностей через неформальное </w:t>
      </w:r>
      <w:proofErr w:type="spellStart"/>
      <w:r w:rsidRPr="00E15F77">
        <w:rPr>
          <w:sz w:val="28"/>
          <w:szCs w:val="28"/>
        </w:rPr>
        <w:t>взаимообогащающее</w:t>
      </w:r>
      <w:proofErr w:type="spellEnd"/>
      <w:r w:rsidRPr="00E15F77">
        <w:rPr>
          <w:sz w:val="28"/>
          <w:szCs w:val="28"/>
        </w:rPr>
        <w:t xml:space="preserve"> общение, основанное на доверии и партнерстве;</w:t>
      </w:r>
    </w:p>
    <w:p w:rsidR="0048091B" w:rsidRPr="00E15F77" w:rsidRDefault="0048091B" w:rsidP="0048091B">
      <w:pPr>
        <w:numPr>
          <w:ilvl w:val="0"/>
          <w:numId w:val="12"/>
        </w:numPr>
        <w:spacing w:after="44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форма наставничества — способ реализации системы наставничества через организацию работы наставнической пары (группы), участники которой находятся в заданной ролевой ситуации, определяемой основной деятельностью и позицией участников;</w:t>
      </w:r>
    </w:p>
    <w:p w:rsidR="0048091B" w:rsidRPr="00E15F77" w:rsidRDefault="0048091B" w:rsidP="0048091B">
      <w:pPr>
        <w:numPr>
          <w:ilvl w:val="0"/>
          <w:numId w:val="12"/>
        </w:numPr>
        <w:spacing w:after="42" w:line="235" w:lineRule="auto"/>
        <w:ind w:right="33" w:firstLine="710"/>
        <w:jc w:val="both"/>
        <w:rPr>
          <w:sz w:val="28"/>
          <w:szCs w:val="28"/>
        </w:rPr>
      </w:pPr>
      <w:proofErr w:type="gramStart"/>
      <w:r w:rsidRPr="00E15F77">
        <w:rPr>
          <w:sz w:val="28"/>
          <w:szCs w:val="28"/>
        </w:rPr>
        <w:t>персонализированная программа наставничества это</w:t>
      </w:r>
      <w:proofErr w:type="gramEnd"/>
      <w:r w:rsidRPr="00E15F77">
        <w:rPr>
          <w:sz w:val="28"/>
          <w:szCs w:val="28"/>
        </w:rPr>
        <w:t xml:space="preserve"> краткосрочная персонализированная программа (от З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сторон;</w:t>
      </w:r>
    </w:p>
    <w:p w:rsidR="000B2FC0" w:rsidRPr="00E15F77" w:rsidRDefault="0048091B" w:rsidP="000B2FC0">
      <w:pPr>
        <w:numPr>
          <w:ilvl w:val="0"/>
          <w:numId w:val="12"/>
        </w:numPr>
        <w:spacing w:after="38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субъект научно-методической деятельности организация (лицо), уполномоченная (</w:t>
      </w:r>
      <w:proofErr w:type="spellStart"/>
      <w:r w:rsidRPr="00E15F77">
        <w:rPr>
          <w:sz w:val="28"/>
          <w:szCs w:val="28"/>
        </w:rPr>
        <w:t>ое</w:t>
      </w:r>
      <w:proofErr w:type="spellEnd"/>
      <w:r w:rsidRPr="00E15F77">
        <w:rPr>
          <w:sz w:val="28"/>
          <w:szCs w:val="28"/>
        </w:rPr>
        <w:t>) выполнять деятельность по повышению квалификации (профессиональной переподготовке) и научно-методическому сопровождению профессионального развития педагогических работников и управленческих кадров;</w:t>
      </w:r>
    </w:p>
    <w:p w:rsidR="0048091B" w:rsidRPr="00E15F77" w:rsidRDefault="0048091B" w:rsidP="000B2FC0">
      <w:pPr>
        <w:numPr>
          <w:ilvl w:val="0"/>
          <w:numId w:val="12"/>
        </w:numPr>
        <w:spacing w:after="38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методическая поддержка педагогических работников вид взаимодействия методической службы и педагогов, ориентированный на совместное выявление, осознание социально-педагогических проблем и оказание помощи в преодолении затруднений педагогов, с опорой на сильные стороны его индивидуальных способностей</w:t>
      </w:r>
      <w:proofErr w:type="gramStart"/>
      <w:r w:rsidRPr="00E15F77">
        <w:rPr>
          <w:sz w:val="28"/>
          <w:szCs w:val="28"/>
        </w:rPr>
        <w:t>.</w:t>
      </w:r>
      <w:proofErr w:type="gramEnd"/>
      <w:r w:rsidRPr="00E15F77">
        <w:rPr>
          <w:sz w:val="28"/>
          <w:szCs w:val="28"/>
        </w:rPr>
        <w:t xml:space="preserve"> и возможностей;</w:t>
      </w:r>
    </w:p>
    <w:p w:rsidR="0048091B" w:rsidRPr="00E15F77" w:rsidRDefault="0048091B" w:rsidP="0048091B">
      <w:pPr>
        <w:numPr>
          <w:ilvl w:val="0"/>
          <w:numId w:val="1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методическое объединение наставников (комиссия, совет (при его наличии)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</w:t>
      </w:r>
      <w:r w:rsidR="000B2FC0" w:rsidRPr="00E15F77">
        <w:rPr>
          <w:sz w:val="28"/>
          <w:szCs w:val="28"/>
        </w:rPr>
        <w:t>-</w:t>
      </w:r>
      <w:r w:rsidRPr="00E15F77">
        <w:rPr>
          <w:sz w:val="28"/>
          <w:szCs w:val="28"/>
        </w:rPr>
        <w:t>методической) деятельностью по реализации персонализированных программ наставничества;</w:t>
      </w:r>
    </w:p>
    <w:p w:rsidR="0048091B" w:rsidRPr="00E15F77" w:rsidRDefault="0048091B" w:rsidP="0048091B">
      <w:pPr>
        <w:numPr>
          <w:ilvl w:val="0"/>
          <w:numId w:val="13"/>
        </w:numPr>
        <w:spacing w:after="2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педагогический работник (педагог) — физическое лицо, которое состоит в трудовых и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 (за исключением педагогических работников образовательных организаций высшего образования);</w:t>
      </w:r>
    </w:p>
    <w:p w:rsidR="0048091B" w:rsidRPr="00E15F77" w:rsidRDefault="0048091B" w:rsidP="0048091B">
      <w:pPr>
        <w:numPr>
          <w:ilvl w:val="0"/>
          <w:numId w:val="1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профессиональное сообщество группа педагогических работников, объединенная общими ценностями, профессиональными ориентирами, нормами мышления, поведения и взаимодействия, </w:t>
      </w:r>
      <w:r w:rsidRPr="00E15F77">
        <w:rPr>
          <w:sz w:val="28"/>
          <w:szCs w:val="28"/>
        </w:rPr>
        <w:lastRenderedPageBreak/>
        <w:t>формирующими профессиональную среду на уровне образовательной организации, муниципального образования, расположенного на территории Свердловской области;</w:t>
      </w:r>
    </w:p>
    <w:p w:rsidR="0048091B" w:rsidRPr="00E15F77" w:rsidRDefault="0048091B" w:rsidP="0048091B">
      <w:pPr>
        <w:numPr>
          <w:ilvl w:val="0"/>
          <w:numId w:val="13"/>
        </w:numPr>
        <w:spacing w:after="3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профессиональные дефициты — отсутствие или недостаточное развитие профессиональных компетенций педагогических работников, вызывающее типичные затруднения в реализации определенных направлений педагогической деятельности;</w:t>
      </w:r>
    </w:p>
    <w:p w:rsidR="0048091B" w:rsidRPr="00E15F77" w:rsidRDefault="0048091B" w:rsidP="0048091B">
      <w:pPr>
        <w:numPr>
          <w:ilvl w:val="0"/>
          <w:numId w:val="1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профессиональные компетенции педагогического работника </w:t>
      </w:r>
      <w:r w:rsidRPr="00E15F77">
        <w:rPr>
          <w:noProof/>
          <w:sz w:val="28"/>
          <w:szCs w:val="28"/>
        </w:rPr>
        <w:drawing>
          <wp:inline distT="0" distB="0" distL="0" distR="0">
            <wp:extent cx="95250" cy="9525"/>
            <wp:effectExtent l="19050" t="0" r="0" b="0"/>
            <wp:docPr id="4" name="Picture 8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5F77">
        <w:rPr>
          <w:sz w:val="28"/>
          <w:szCs w:val="28"/>
        </w:rPr>
        <w:t>совокупность профессиональных знаний, навыков и практического опыта, необходимых для успешной педагогической деятельности;</w:t>
      </w:r>
    </w:p>
    <w:p w:rsidR="0048091B" w:rsidRPr="00E15F77" w:rsidRDefault="0048091B" w:rsidP="0048091B">
      <w:pPr>
        <w:numPr>
          <w:ilvl w:val="0"/>
          <w:numId w:val="13"/>
        </w:numPr>
        <w:spacing w:after="37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непрерывное развитие профессионального мастерства педагогических работников — система целенаправленных действий педагогических работников, направленных на совершенствование своих профессиональных компетенций в процессе освоения индивидуальных образовательных маршрутов, составленных на основе диагностики профессиональных дефицитов;</w:t>
      </w:r>
    </w:p>
    <w:p w:rsidR="0048091B" w:rsidRPr="00E15F77" w:rsidRDefault="0048091B" w:rsidP="0048091B">
      <w:pPr>
        <w:numPr>
          <w:ilvl w:val="0"/>
          <w:numId w:val="1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диагностика профессиональных (педагогических) компетенций </w:t>
      </w:r>
      <w:r w:rsidRPr="00E15F77">
        <w:rPr>
          <w:noProof/>
          <w:sz w:val="28"/>
          <w:szCs w:val="28"/>
        </w:rPr>
        <w:drawing>
          <wp:inline distT="0" distB="0" distL="0" distR="0">
            <wp:extent cx="95250" cy="19050"/>
            <wp:effectExtent l="19050" t="0" r="0" b="0"/>
            <wp:docPr id="5" name="Picture 8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6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5F77">
        <w:rPr>
          <w:sz w:val="28"/>
          <w:szCs w:val="28"/>
        </w:rPr>
        <w:t>комплекс оценочных процедур (в том числе в электронном виде), обеспечивающих возможность установления уровня владения педагогическими работниками профессиональными компетенциями;</w:t>
      </w:r>
    </w:p>
    <w:p w:rsidR="0048091B" w:rsidRPr="00E15F77" w:rsidRDefault="0048091B" w:rsidP="0048091B">
      <w:pPr>
        <w:numPr>
          <w:ilvl w:val="0"/>
          <w:numId w:val="1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дополнительная профессиональная программа — программа повышения квалификации (профессиональной переподготовки);</w:t>
      </w:r>
    </w:p>
    <w:p w:rsidR="0048091B" w:rsidRPr="00E15F77" w:rsidRDefault="0048091B" w:rsidP="0048091B">
      <w:pPr>
        <w:numPr>
          <w:ilvl w:val="0"/>
          <w:numId w:val="13"/>
        </w:numPr>
        <w:spacing w:after="317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индивидуальный образовательный маршрут — персональный путь педагогического работника по повышению уровня профессионального мастерства, реализуемый на основе диагностики профессиональных компетенций в форматах формального, неформального и </w:t>
      </w:r>
      <w:proofErr w:type="spellStart"/>
      <w:r w:rsidRPr="00E15F77">
        <w:rPr>
          <w:sz w:val="28"/>
          <w:szCs w:val="28"/>
        </w:rPr>
        <w:t>информального</w:t>
      </w:r>
      <w:proofErr w:type="spellEnd"/>
      <w:r w:rsidRPr="00E15F77">
        <w:rPr>
          <w:sz w:val="28"/>
          <w:szCs w:val="28"/>
        </w:rPr>
        <w:t xml:space="preserve"> образования.</w:t>
      </w:r>
    </w:p>
    <w:p w:rsidR="0048091B" w:rsidRPr="00E15F77" w:rsidRDefault="0048091B" w:rsidP="0048091B">
      <w:pPr>
        <w:spacing w:after="319" w:line="220" w:lineRule="auto"/>
        <w:ind w:left="183" w:right="216" w:hanging="10"/>
        <w:jc w:val="center"/>
        <w:rPr>
          <w:sz w:val="28"/>
          <w:szCs w:val="28"/>
        </w:rPr>
      </w:pPr>
      <w:r w:rsidRPr="00E15F77">
        <w:rPr>
          <w:sz w:val="28"/>
          <w:szCs w:val="28"/>
        </w:rPr>
        <w:t>Глава 2. Цель и задачи, принципы целевой модели наставничества</w:t>
      </w:r>
    </w:p>
    <w:p w:rsidR="0048091B" w:rsidRPr="00E15F77" w:rsidRDefault="0048091B" w:rsidP="0048091B">
      <w:pPr>
        <w:numPr>
          <w:ilvl w:val="0"/>
          <w:numId w:val="14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Цель целевой модели наставничества создание системы правовых, организационно-педагогических, учебно-методических, управленческих, финансовых условий и механизмов развития наставничества в образовательных организациях </w:t>
      </w:r>
      <w:r w:rsidR="0015218E">
        <w:rPr>
          <w:sz w:val="28"/>
          <w:szCs w:val="28"/>
        </w:rPr>
        <w:t>Таборинского муниципального района</w:t>
      </w:r>
      <w:r w:rsidRPr="00E15F77">
        <w:rPr>
          <w:sz w:val="28"/>
          <w:szCs w:val="28"/>
        </w:rPr>
        <w:t xml:space="preserve">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</w:t>
      </w:r>
      <w:proofErr w:type="spellStart"/>
      <w:r w:rsidRPr="00E15F77">
        <w:rPr>
          <w:sz w:val="28"/>
          <w:szCs w:val="28"/>
        </w:rPr>
        <w:t>вюлючая</w:t>
      </w:r>
      <w:proofErr w:type="spellEnd"/>
      <w:r w:rsidRPr="00E15F77">
        <w:rPr>
          <w:sz w:val="28"/>
          <w:szCs w:val="28"/>
        </w:rPr>
        <w:t xml:space="preserve"> молодых (начинающих) педагогов.</w:t>
      </w:r>
    </w:p>
    <w:p w:rsidR="0048091B" w:rsidRPr="00E15F77" w:rsidRDefault="0048091B" w:rsidP="0048091B">
      <w:pPr>
        <w:numPr>
          <w:ilvl w:val="0"/>
          <w:numId w:val="14"/>
        </w:numPr>
        <w:spacing w:after="29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Задачи целевой модели наставничества:</w:t>
      </w:r>
    </w:p>
    <w:p w:rsidR="0048091B" w:rsidRPr="00E15F77" w:rsidRDefault="000B2FC0" w:rsidP="000B2FC0">
      <w:pPr>
        <w:ind w:left="28"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     1) </w:t>
      </w:r>
      <w:r w:rsidR="0048091B" w:rsidRPr="00E15F77">
        <w:rPr>
          <w:sz w:val="28"/>
          <w:szCs w:val="28"/>
        </w:rPr>
        <w:t>содействовать повышению правового и социально-профессионального статуса наставников, соблюдению гарантий профессиональных прав и свобод наставляемых;</w:t>
      </w:r>
    </w:p>
    <w:p w:rsidR="00D31AE3" w:rsidRPr="00E15F77" w:rsidRDefault="00684B41" w:rsidP="00D31AE3">
      <w:pPr>
        <w:ind w:left="28" w:right="33" w:firstLine="30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i1026" type="#_x0000_t75" style="width:.75pt;height:.75pt;visibility:visible;mso-wrap-style:square" o:bullet="t">
            <v:imagedata r:id="rId11" o:title=""/>
          </v:shape>
        </w:pict>
      </w:r>
      <w:r w:rsidR="0048091B" w:rsidRPr="00E15F77">
        <w:rPr>
          <w:sz w:val="28"/>
          <w:szCs w:val="28"/>
        </w:rPr>
        <w:t xml:space="preserve">2) обеспечивать соответствующую помощь в формировании межшкольной цифровой информационно-коммуникативной среды наставничества, взаимодействия административно-управленческих </w:t>
      </w:r>
      <w:r w:rsidR="0048091B" w:rsidRPr="00E15F77">
        <w:rPr>
          <w:sz w:val="28"/>
          <w:szCs w:val="28"/>
        </w:rPr>
        <w:lastRenderedPageBreak/>
        <w:t xml:space="preserve">(вертикальных) методов и самоорганизующихся </w:t>
      </w:r>
      <w:proofErr w:type="spellStart"/>
      <w:r w:rsidR="0048091B" w:rsidRPr="00E15F77">
        <w:rPr>
          <w:sz w:val="28"/>
          <w:szCs w:val="28"/>
        </w:rPr>
        <w:t>недирективных</w:t>
      </w:r>
      <w:proofErr w:type="spellEnd"/>
      <w:r w:rsidR="0048091B" w:rsidRPr="00E15F77">
        <w:rPr>
          <w:sz w:val="28"/>
          <w:szCs w:val="28"/>
        </w:rPr>
        <w:t xml:space="preserve"> (горизонтальных) инициатив;</w:t>
      </w:r>
    </w:p>
    <w:p w:rsidR="00D31AE3" w:rsidRPr="00E15F77" w:rsidRDefault="00D31AE3" w:rsidP="00D31AE3">
      <w:pPr>
        <w:ind w:left="28" w:right="33" w:firstLine="307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3) </w:t>
      </w:r>
      <w:r w:rsidR="0048091B" w:rsidRPr="00E15F77">
        <w:rPr>
          <w:sz w:val="28"/>
          <w:szCs w:val="28"/>
        </w:rPr>
        <w:t>оказывать методическую помощь в реализации различных форм и видов наставничества педагогических работников в образовательных организациях;</w:t>
      </w:r>
    </w:p>
    <w:p w:rsidR="0048091B" w:rsidRPr="00E15F77" w:rsidRDefault="0048091B" w:rsidP="00D31AE3">
      <w:pPr>
        <w:ind w:left="28" w:right="33" w:firstLine="307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4) способствовать формированию единого научно-методического сопровождения педагогических работников, развитию стратегических партнерских о</w:t>
      </w:r>
      <w:r w:rsidR="0015218E">
        <w:rPr>
          <w:sz w:val="28"/>
          <w:szCs w:val="28"/>
        </w:rPr>
        <w:t>тношений в сфере наставничества.</w:t>
      </w:r>
    </w:p>
    <w:p w:rsidR="0048091B" w:rsidRPr="00E15F77" w:rsidRDefault="0048091B" w:rsidP="0048091B">
      <w:pPr>
        <w:spacing w:after="29"/>
        <w:ind w:left="758" w:right="33"/>
        <w:rPr>
          <w:sz w:val="28"/>
          <w:szCs w:val="28"/>
        </w:rPr>
      </w:pPr>
      <w:r w:rsidRPr="00E15F77">
        <w:rPr>
          <w:sz w:val="28"/>
          <w:szCs w:val="28"/>
        </w:rPr>
        <w:t>6. Целевая модель наставничества основывается на следующих принципах:</w:t>
      </w:r>
    </w:p>
    <w:p w:rsidR="0048091B" w:rsidRPr="00E15F77" w:rsidRDefault="0048091B" w:rsidP="0048091B">
      <w:pPr>
        <w:numPr>
          <w:ilvl w:val="0"/>
          <w:numId w:val="15"/>
        </w:numPr>
        <w:spacing w:after="30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принцип добровольности, соблюдения прав и свобод, равенства педагогов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 независимо от ролевой позиции в системе наставничества;</w:t>
      </w:r>
    </w:p>
    <w:p w:rsidR="00E15F77" w:rsidRDefault="0048091B" w:rsidP="00E15F77">
      <w:pPr>
        <w:numPr>
          <w:ilvl w:val="0"/>
          <w:numId w:val="1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принцип индивидуализации и персонализации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</w:t>
      </w:r>
    </w:p>
    <w:p w:rsidR="00E15F77" w:rsidRDefault="0048091B" w:rsidP="00E15F77">
      <w:pPr>
        <w:numPr>
          <w:ilvl w:val="0"/>
          <w:numId w:val="1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принцип вариативности предполагает возможность образовательных организаций выбирать наиболее подходящие для конкретных условий формы и виды наставничества;</w:t>
      </w:r>
    </w:p>
    <w:p w:rsidR="0048091B" w:rsidRPr="00E15F77" w:rsidRDefault="0048091B" w:rsidP="00E15F77">
      <w:pPr>
        <w:numPr>
          <w:ilvl w:val="0"/>
          <w:numId w:val="1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принцип системности и стратегической целостности предполагает разработку и реализацию целевой модели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уровнях.</w:t>
      </w:r>
    </w:p>
    <w:p w:rsidR="00E15F77" w:rsidRDefault="00E15F77" w:rsidP="0048091B">
      <w:pPr>
        <w:spacing w:after="319" w:line="220" w:lineRule="auto"/>
        <w:ind w:left="977" w:right="1006" w:hanging="10"/>
        <w:jc w:val="center"/>
        <w:rPr>
          <w:sz w:val="28"/>
          <w:szCs w:val="28"/>
        </w:rPr>
      </w:pPr>
    </w:p>
    <w:p w:rsidR="0048091B" w:rsidRPr="00E15F77" w:rsidRDefault="0048091B" w:rsidP="0048091B">
      <w:pPr>
        <w:spacing w:after="319" w:line="220" w:lineRule="auto"/>
        <w:ind w:left="977" w:right="1006" w:hanging="10"/>
        <w:jc w:val="center"/>
        <w:rPr>
          <w:sz w:val="28"/>
          <w:szCs w:val="28"/>
        </w:rPr>
      </w:pPr>
      <w:r w:rsidRPr="00E15F77">
        <w:rPr>
          <w:sz w:val="28"/>
          <w:szCs w:val="28"/>
        </w:rPr>
        <w:t>Глава З. Структурные компоненты и субъекты целевой модели наставничества</w:t>
      </w:r>
    </w:p>
    <w:p w:rsidR="0048091B" w:rsidRPr="00E15F77" w:rsidRDefault="0048091B" w:rsidP="0048091B">
      <w:pPr>
        <w:numPr>
          <w:ilvl w:val="0"/>
          <w:numId w:val="16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Целевая модель наставничества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структурных компонентов и механизмов.</w:t>
      </w:r>
    </w:p>
    <w:p w:rsidR="0048091B" w:rsidRPr="00E15F77" w:rsidRDefault="0048091B" w:rsidP="0048091B">
      <w:pPr>
        <w:numPr>
          <w:ilvl w:val="0"/>
          <w:numId w:val="16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Структурные компоненты целевой модели наставничества распределяются на два контура: внутренний (уровень образовательной организации) и внешний по отношению к ней (региональный уровень). Это инвариантная составляющая модели, то есть неизменная, присущая всем образовательным организациям, которые реализуют систему (целевую модель) наставничества педагогических работников.</w:t>
      </w:r>
    </w:p>
    <w:p w:rsidR="0048091B" w:rsidRPr="00E15F77" w:rsidRDefault="0048091B" w:rsidP="0048091B">
      <w:pPr>
        <w:spacing w:after="47"/>
        <w:ind w:left="28" w:right="33"/>
        <w:rPr>
          <w:sz w:val="28"/>
          <w:szCs w:val="28"/>
        </w:rPr>
      </w:pPr>
      <w:r w:rsidRPr="00E15F77">
        <w:rPr>
          <w:sz w:val="28"/>
          <w:szCs w:val="28"/>
        </w:rPr>
        <w:lastRenderedPageBreak/>
        <w:t>Во внутреннем контуре концентрируются структурные компоненты, позволяющие непосредственно реализовывать целевую модель наставничества в образовательной организации и отвечающие за успешность ее реализации.</w:t>
      </w:r>
    </w:p>
    <w:p w:rsidR="0048091B" w:rsidRPr="0096051C" w:rsidRDefault="0048091B" w:rsidP="0048091B">
      <w:pPr>
        <w:ind w:left="28" w:right="33" w:firstLine="307"/>
        <w:rPr>
          <w:sz w:val="28"/>
          <w:szCs w:val="28"/>
        </w:rPr>
      </w:pPr>
      <w:r w:rsidRPr="0096051C">
        <w:rPr>
          <w:noProof/>
          <w:sz w:val="28"/>
          <w:szCs w:val="28"/>
        </w:rPr>
        <w:drawing>
          <wp:inline distT="0" distB="0" distL="0" distR="0" wp14:anchorId="778AB20C" wp14:editId="1EDD6C26">
            <wp:extent cx="9525" cy="9525"/>
            <wp:effectExtent l="19050" t="0" r="9525" b="0"/>
            <wp:docPr id="7" name="Picture 10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051C">
        <w:rPr>
          <w:sz w:val="28"/>
          <w:szCs w:val="28"/>
        </w:rPr>
        <w:t xml:space="preserve"> 9. К </w:t>
      </w:r>
      <w:r w:rsidR="0015218E" w:rsidRPr="0096051C">
        <w:rPr>
          <w:sz w:val="28"/>
          <w:szCs w:val="28"/>
        </w:rPr>
        <w:t>муниципальному</w:t>
      </w:r>
      <w:r w:rsidRPr="0096051C">
        <w:rPr>
          <w:sz w:val="28"/>
          <w:szCs w:val="28"/>
        </w:rPr>
        <w:t xml:space="preserve"> уровню целевой модели наставничества относятся </w:t>
      </w:r>
      <w:r w:rsidR="00AC519D" w:rsidRPr="0096051C">
        <w:rPr>
          <w:sz w:val="28"/>
          <w:szCs w:val="28"/>
        </w:rPr>
        <w:t>Управление образованием администрации Таборинского муниципального района</w:t>
      </w:r>
      <w:r w:rsidRPr="0096051C">
        <w:rPr>
          <w:sz w:val="28"/>
          <w:szCs w:val="28"/>
        </w:rPr>
        <w:t>.</w:t>
      </w:r>
    </w:p>
    <w:p w:rsidR="0048091B" w:rsidRPr="0096051C" w:rsidRDefault="002F44B9" w:rsidP="0048091B">
      <w:pPr>
        <w:spacing w:after="52"/>
        <w:ind w:left="28" w:right="33"/>
        <w:rPr>
          <w:sz w:val="28"/>
          <w:szCs w:val="28"/>
        </w:rPr>
      </w:pPr>
      <w:r w:rsidRPr="0096051C">
        <w:rPr>
          <w:sz w:val="28"/>
          <w:szCs w:val="28"/>
        </w:rPr>
        <w:t xml:space="preserve">     </w:t>
      </w:r>
      <w:r w:rsidR="0048091B" w:rsidRPr="0096051C">
        <w:rPr>
          <w:sz w:val="28"/>
          <w:szCs w:val="28"/>
        </w:rPr>
        <w:t xml:space="preserve">10. </w:t>
      </w:r>
      <w:r w:rsidR="00434CB7" w:rsidRPr="0096051C">
        <w:rPr>
          <w:sz w:val="28"/>
          <w:szCs w:val="28"/>
        </w:rPr>
        <w:t>Управление образованием</w:t>
      </w:r>
      <w:r w:rsidR="0048091B" w:rsidRPr="0096051C">
        <w:rPr>
          <w:sz w:val="28"/>
          <w:szCs w:val="28"/>
        </w:rPr>
        <w:t xml:space="preserve"> оказывает содействие при внедрении целевой модели наставничества на </w:t>
      </w:r>
      <w:r w:rsidR="00434CB7" w:rsidRPr="0096051C">
        <w:rPr>
          <w:sz w:val="28"/>
          <w:szCs w:val="28"/>
        </w:rPr>
        <w:t>муниципальном уровне</w:t>
      </w:r>
      <w:r w:rsidR="0048091B" w:rsidRPr="0096051C">
        <w:rPr>
          <w:sz w:val="28"/>
          <w:szCs w:val="28"/>
        </w:rPr>
        <w:t xml:space="preserve"> по вопросам:</w:t>
      </w:r>
    </w:p>
    <w:p w:rsidR="00536CCE" w:rsidRPr="0096051C" w:rsidRDefault="0048091B" w:rsidP="00536CCE">
      <w:pPr>
        <w:numPr>
          <w:ilvl w:val="0"/>
          <w:numId w:val="17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96051C">
        <w:rPr>
          <w:sz w:val="28"/>
          <w:szCs w:val="28"/>
        </w:rPr>
        <w:t>информационно-аналитического, научно-методического, учебно</w:t>
      </w:r>
      <w:r w:rsidR="00D43366" w:rsidRPr="0096051C">
        <w:rPr>
          <w:sz w:val="28"/>
          <w:szCs w:val="28"/>
        </w:rPr>
        <w:t>-</w:t>
      </w:r>
      <w:r w:rsidRPr="0096051C">
        <w:rPr>
          <w:sz w:val="28"/>
          <w:szCs w:val="28"/>
        </w:rPr>
        <w:t>методического сопровождения реализации дополнительных профессиональных программ (повышения квалификации) по направлению «Наставничество педагогических работников в образовательных организациях»;</w:t>
      </w:r>
    </w:p>
    <w:p w:rsidR="00ED677F" w:rsidRPr="0096051C" w:rsidRDefault="0048091B" w:rsidP="00ED677F">
      <w:pPr>
        <w:numPr>
          <w:ilvl w:val="0"/>
          <w:numId w:val="17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96051C">
        <w:rPr>
          <w:sz w:val="28"/>
          <w:szCs w:val="28"/>
        </w:rPr>
        <w:t>организации деятельности профессиональных сообществ педагогических работников (ассоциаций) н</w:t>
      </w:r>
      <w:r w:rsidR="00ED677F" w:rsidRPr="0096051C">
        <w:rPr>
          <w:sz w:val="28"/>
          <w:szCs w:val="28"/>
        </w:rPr>
        <w:t>а региональном уровне на основе</w:t>
      </w:r>
    </w:p>
    <w:p w:rsidR="00ED677F" w:rsidRPr="0096051C" w:rsidRDefault="0048091B" w:rsidP="00ED677F">
      <w:pPr>
        <w:numPr>
          <w:ilvl w:val="0"/>
          <w:numId w:val="17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96051C">
        <w:rPr>
          <w:sz w:val="28"/>
          <w:szCs w:val="28"/>
        </w:rPr>
        <w:t>выявления, систематизации, отбора и диссеминации новых рациональных и эффективных практики наставничества;</w:t>
      </w:r>
    </w:p>
    <w:p w:rsidR="0048091B" w:rsidRPr="0096051C" w:rsidRDefault="0048091B" w:rsidP="00ED677F">
      <w:pPr>
        <w:numPr>
          <w:ilvl w:val="0"/>
          <w:numId w:val="17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96051C">
        <w:rPr>
          <w:sz w:val="28"/>
          <w:szCs w:val="28"/>
        </w:rPr>
        <w:t>формирования и развития сетевого сообщества школ, реализующих программы наставничества в форме «учитель — учитель» с использованием ресурсов информационно-телекоммуникационной сети «Интернет» (далее — сеть «Интернет»), в том числе социальных сетей.</w:t>
      </w:r>
    </w:p>
    <w:p w:rsidR="0048091B" w:rsidRPr="0096051C" w:rsidRDefault="0048091B" w:rsidP="0096051C">
      <w:pPr>
        <w:pStyle w:val="a5"/>
        <w:numPr>
          <w:ilvl w:val="0"/>
          <w:numId w:val="19"/>
        </w:numPr>
        <w:spacing w:after="5" w:line="235" w:lineRule="auto"/>
        <w:ind w:right="33"/>
        <w:rPr>
          <w:sz w:val="28"/>
          <w:szCs w:val="28"/>
        </w:rPr>
      </w:pPr>
      <w:r w:rsidRPr="0096051C">
        <w:rPr>
          <w:sz w:val="28"/>
          <w:szCs w:val="28"/>
        </w:rPr>
        <w:t xml:space="preserve">Сопровождение индивидуального образовательного маршрута педагога может входить в функциональные обязанности </w:t>
      </w:r>
      <w:proofErr w:type="spellStart"/>
      <w:r w:rsidRPr="0096051C">
        <w:rPr>
          <w:sz w:val="28"/>
          <w:szCs w:val="28"/>
        </w:rPr>
        <w:t>тьютора</w:t>
      </w:r>
      <w:proofErr w:type="spellEnd"/>
      <w:r w:rsidRPr="0096051C">
        <w:rPr>
          <w:sz w:val="28"/>
          <w:szCs w:val="28"/>
        </w:rPr>
        <w:t xml:space="preserve">, который должен владеть содержанием программ федерального реестра, находящимся в зоне его профессиональной компетентности, в регионе проживания, в образовательных организациях Свердловской области, а также в открытом образовательном пространстве, владеть информацией о «точках роста» в региональной системе образования, которые могут стать эффективным ресурсом профессионального развития педагога, об имеющихся </w:t>
      </w:r>
      <w:proofErr w:type="spellStart"/>
      <w:r w:rsidRPr="0096051C">
        <w:rPr>
          <w:sz w:val="28"/>
          <w:szCs w:val="28"/>
        </w:rPr>
        <w:t>стажировочных</w:t>
      </w:r>
      <w:proofErr w:type="spellEnd"/>
      <w:r w:rsidRPr="0096051C">
        <w:rPr>
          <w:sz w:val="28"/>
          <w:szCs w:val="28"/>
        </w:rPr>
        <w:t xml:space="preserve"> площадках, ресурсах неформального и </w:t>
      </w:r>
      <w:proofErr w:type="spellStart"/>
      <w:r w:rsidR="00684B41">
        <w:rPr>
          <w:sz w:val="28"/>
          <w:szCs w:val="28"/>
        </w:rPr>
        <w:t>инфо</w:t>
      </w:r>
      <w:bookmarkStart w:id="0" w:name="_GoBack"/>
      <w:bookmarkEnd w:id="0"/>
      <w:r w:rsidR="00684B41" w:rsidRPr="0096051C">
        <w:rPr>
          <w:sz w:val="28"/>
          <w:szCs w:val="28"/>
        </w:rPr>
        <w:t>рнального</w:t>
      </w:r>
      <w:proofErr w:type="spellEnd"/>
      <w:r w:rsidRPr="0096051C">
        <w:rPr>
          <w:sz w:val="28"/>
          <w:szCs w:val="28"/>
        </w:rPr>
        <w:t xml:space="preserve"> образования (педагогические сообщества, клубы, конференции, ярмарки инноваций), которые могут быть предложены в дорожной карте в рамках реализации индивидуального образовательного маршрута.</w:t>
      </w:r>
    </w:p>
    <w:p w:rsidR="0048091B" w:rsidRPr="00E15F77" w:rsidRDefault="0048091B" w:rsidP="0096051C">
      <w:pPr>
        <w:numPr>
          <w:ilvl w:val="0"/>
          <w:numId w:val="19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На уровне образовательной организации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48091B" w:rsidRPr="00E15F77" w:rsidRDefault="0048091B" w:rsidP="0096051C">
      <w:pPr>
        <w:ind w:left="28"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Ролевые модели внутри формы «учитель — учитель» могут различаться в зависимости от потребностей самого наставляемого, особенностей образовательной организации и ресурсов наставника.</w:t>
      </w:r>
    </w:p>
    <w:p w:rsidR="0048091B" w:rsidRPr="00E15F77" w:rsidRDefault="0048091B" w:rsidP="0096051C">
      <w:pPr>
        <w:ind w:left="28"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Форма наставничества «учитель — учитель» может быть использована как часть реализации программы повышения квалификации в образовательных организациях. Отдельной возможностью реализации программы наставничества является создание широких педагогических проектов для </w:t>
      </w:r>
      <w:r w:rsidRPr="00E15F77">
        <w:rPr>
          <w:sz w:val="28"/>
          <w:szCs w:val="28"/>
        </w:rPr>
        <w:lastRenderedPageBreak/>
        <w:t>реализации в образовательной организации: конкурсов, курсов, творческих мастерских, школ молодого учителя, семинаров.</w:t>
      </w:r>
    </w:p>
    <w:p w:rsidR="0048091B" w:rsidRPr="00E15F77" w:rsidRDefault="0048091B" w:rsidP="0048091B">
      <w:pPr>
        <w:numPr>
          <w:ilvl w:val="0"/>
          <w:numId w:val="19"/>
        </w:numPr>
        <w:spacing w:after="29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Руководитель образовательной организации:</w:t>
      </w:r>
    </w:p>
    <w:p w:rsidR="0048091B" w:rsidRPr="00E15F77" w:rsidRDefault="0048091B" w:rsidP="0048091B">
      <w:pPr>
        <w:numPr>
          <w:ilvl w:val="0"/>
          <w:numId w:val="20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осуществляет общее руководство и координацию внедрения (применения) системы наставничества в образовательной организации;</w:t>
      </w:r>
    </w:p>
    <w:p w:rsidR="00E15F77" w:rsidRDefault="0048091B" w:rsidP="00E15F77">
      <w:pPr>
        <w:numPr>
          <w:ilvl w:val="0"/>
          <w:numId w:val="20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издает локальные акты образовательной организации о внедрении (применении) целевой модели наставничества и организации наставничества педагогических работников в образовательной организации;</w:t>
      </w:r>
    </w:p>
    <w:p w:rsidR="00E15F77" w:rsidRDefault="0048091B" w:rsidP="00E15F77">
      <w:pPr>
        <w:numPr>
          <w:ilvl w:val="0"/>
          <w:numId w:val="20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E15F77" w:rsidRDefault="0048091B" w:rsidP="00E15F77">
      <w:pPr>
        <w:numPr>
          <w:ilvl w:val="0"/>
          <w:numId w:val="20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48091B" w:rsidRPr="00E15F77" w:rsidRDefault="0048091B" w:rsidP="00E15F77">
      <w:pPr>
        <w:numPr>
          <w:ilvl w:val="0"/>
          <w:numId w:val="20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издает приказы о закреплении наставнических пар (групп)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48091B" w:rsidRPr="00E15F77" w:rsidRDefault="0048091B" w:rsidP="0048091B">
      <w:pPr>
        <w:numPr>
          <w:ilvl w:val="0"/>
          <w:numId w:val="21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социальном партнерстве, проведение координационных совещаний, участие в конференциях, форумах, </w:t>
      </w:r>
      <w:proofErr w:type="spellStart"/>
      <w:r w:rsidRPr="00E15F77">
        <w:rPr>
          <w:sz w:val="28"/>
          <w:szCs w:val="28"/>
        </w:rPr>
        <w:t>вебинарах</w:t>
      </w:r>
      <w:proofErr w:type="spellEnd"/>
      <w:r w:rsidRPr="00E15F77">
        <w:rPr>
          <w:sz w:val="28"/>
          <w:szCs w:val="28"/>
        </w:rPr>
        <w:t>, семинарах по проблемам наставничества);</w:t>
      </w:r>
    </w:p>
    <w:p w:rsidR="0048091B" w:rsidRPr="00E15F77" w:rsidRDefault="0048091B" w:rsidP="0048091B">
      <w:pPr>
        <w:numPr>
          <w:ilvl w:val="0"/>
          <w:numId w:val="21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48091B" w:rsidRPr="00E15F77" w:rsidRDefault="00E15F77" w:rsidP="00E15F77">
      <w:pPr>
        <w:tabs>
          <w:tab w:val="left" w:pos="851"/>
        </w:tabs>
        <w:ind w:left="28" w:right="3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81032">
        <w:rPr>
          <w:sz w:val="28"/>
          <w:szCs w:val="28"/>
        </w:rPr>
        <w:t>14</w:t>
      </w:r>
      <w:r w:rsidR="0048091B" w:rsidRPr="00E15F77">
        <w:rPr>
          <w:sz w:val="28"/>
          <w:szCs w:val="28"/>
        </w:rPr>
        <w:t>. В образовательной организации могут создаваться структуры либо определяться ответственные лица.</w:t>
      </w:r>
    </w:p>
    <w:p w:rsidR="0048091B" w:rsidRPr="00E15F77" w:rsidRDefault="0048091B" w:rsidP="0048091B">
      <w:pPr>
        <w:ind w:left="28" w:right="33"/>
        <w:rPr>
          <w:sz w:val="28"/>
          <w:szCs w:val="28"/>
        </w:rPr>
      </w:pPr>
      <w:r w:rsidRPr="00E15F77">
        <w:rPr>
          <w:sz w:val="28"/>
          <w:szCs w:val="28"/>
        </w:rPr>
        <w:t>Куратор реализации целевой модели наставничества в образовательной организации (далее — куратор) назначается в зависимости от особенностей работы образовательной организации и от количества наставников (наставляемых).</w:t>
      </w:r>
    </w:p>
    <w:p w:rsidR="0048091B" w:rsidRPr="00E15F77" w:rsidRDefault="0048091B" w:rsidP="0048091B">
      <w:pPr>
        <w:spacing w:after="41"/>
        <w:ind w:left="28" w:right="33"/>
        <w:rPr>
          <w:sz w:val="28"/>
          <w:szCs w:val="28"/>
        </w:rPr>
      </w:pPr>
      <w:r w:rsidRPr="00E15F77">
        <w:rPr>
          <w:sz w:val="28"/>
          <w:szCs w:val="28"/>
        </w:rPr>
        <w:t>Куратор назначается руководителем образовательной организации из числа заместителей руководителя образовательной организации.</w:t>
      </w:r>
    </w:p>
    <w:p w:rsidR="0048091B" w:rsidRPr="00E15F77" w:rsidRDefault="0048091B" w:rsidP="0048091B">
      <w:pPr>
        <w:tabs>
          <w:tab w:val="center" w:pos="405"/>
          <w:tab w:val="center" w:pos="1255"/>
        </w:tabs>
        <w:spacing w:after="29"/>
        <w:rPr>
          <w:sz w:val="28"/>
          <w:szCs w:val="28"/>
        </w:rPr>
      </w:pPr>
      <w:r w:rsidRPr="00E15F77">
        <w:rPr>
          <w:sz w:val="28"/>
          <w:szCs w:val="28"/>
        </w:rPr>
        <w:tab/>
      </w:r>
      <w:r w:rsidRPr="00E15F77">
        <w:rPr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9" name="Picture 16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5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5F77">
        <w:rPr>
          <w:sz w:val="28"/>
          <w:szCs w:val="28"/>
        </w:rPr>
        <w:tab/>
        <w:t>Куратор:</w:t>
      </w:r>
    </w:p>
    <w:p w:rsidR="0048091B" w:rsidRPr="00E15F77" w:rsidRDefault="0048091B" w:rsidP="0048091B">
      <w:pPr>
        <w:numPr>
          <w:ilvl w:val="0"/>
          <w:numId w:val="22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B81267" w:rsidRPr="00E15F77" w:rsidRDefault="0048091B" w:rsidP="00B81267">
      <w:pPr>
        <w:numPr>
          <w:ilvl w:val="0"/>
          <w:numId w:val="22"/>
        </w:numPr>
        <w:spacing w:after="37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48091B" w:rsidRPr="00E15F77" w:rsidRDefault="0048091B" w:rsidP="00B81267">
      <w:pPr>
        <w:numPr>
          <w:ilvl w:val="0"/>
          <w:numId w:val="22"/>
        </w:numPr>
        <w:spacing w:after="37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ведет банк (персонифицированный учет) наставников и наставляемых, в том числе в цифровом формате с использованием ресурсов сети «Интернет», официального сайта образовательной организации в сети «Интернет», социальных сетей;</w:t>
      </w:r>
    </w:p>
    <w:p w:rsidR="0048091B" w:rsidRPr="00E15F77" w:rsidRDefault="0048091B" w:rsidP="0048091B">
      <w:pPr>
        <w:numPr>
          <w:ilvl w:val="0"/>
          <w:numId w:val="23"/>
        </w:numPr>
        <w:spacing w:after="42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lastRenderedPageBreak/>
        <w:t>формирует банк индивидуальных (групповых)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наставников;</w:t>
      </w:r>
    </w:p>
    <w:p w:rsidR="0048091B" w:rsidRPr="00E15F77" w:rsidRDefault="0048091B" w:rsidP="0048091B">
      <w:pPr>
        <w:numPr>
          <w:ilvl w:val="0"/>
          <w:numId w:val="2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осуществляет координацию деятельности по</w:t>
      </w:r>
      <w:r w:rsidR="00B81267" w:rsidRPr="00E15F77">
        <w:rPr>
          <w:sz w:val="28"/>
          <w:szCs w:val="28"/>
        </w:rPr>
        <w:t xml:space="preserve"> наставничеству с ответственным</w:t>
      </w:r>
      <w:r w:rsidRPr="00E15F77">
        <w:rPr>
          <w:sz w:val="28"/>
          <w:szCs w:val="28"/>
        </w:rPr>
        <w:t xml:space="preserve"> </w:t>
      </w:r>
      <w:r w:rsidR="00B81267" w:rsidRPr="00E15F77">
        <w:rPr>
          <w:sz w:val="28"/>
          <w:szCs w:val="28"/>
        </w:rPr>
        <w:t>муниципальной</w:t>
      </w:r>
      <w:r w:rsidRPr="00E15F77">
        <w:rPr>
          <w:sz w:val="28"/>
          <w:szCs w:val="28"/>
        </w:rPr>
        <w:t xml:space="preserve"> системы наставничества, сетевыми педагогическими сообществами;</w:t>
      </w:r>
    </w:p>
    <w:p w:rsidR="0048091B" w:rsidRPr="00E15F77" w:rsidRDefault="0048091B" w:rsidP="0048091B">
      <w:pPr>
        <w:numPr>
          <w:ilvl w:val="0"/>
          <w:numId w:val="2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организует повышение уровня профессионального мастерства наставников, в том числе на </w:t>
      </w:r>
      <w:proofErr w:type="spellStart"/>
      <w:r w:rsidRPr="00E15F77">
        <w:rPr>
          <w:sz w:val="28"/>
          <w:szCs w:val="28"/>
        </w:rPr>
        <w:t>стажировочных</w:t>
      </w:r>
      <w:proofErr w:type="spellEnd"/>
      <w:r w:rsidRPr="00E15F77">
        <w:rPr>
          <w:sz w:val="28"/>
          <w:szCs w:val="28"/>
        </w:rPr>
        <w:t xml:space="preserve"> площадках и в базовых школах с привлечением наставников из других образовательных организаций;</w:t>
      </w:r>
    </w:p>
    <w:p w:rsidR="0048091B" w:rsidRPr="00E15F77" w:rsidRDefault="0048091B" w:rsidP="0048091B">
      <w:pPr>
        <w:numPr>
          <w:ilvl w:val="0"/>
          <w:numId w:val="2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курирует процесс разработки и реализации персонализированных программ наставничества;</w:t>
      </w:r>
    </w:p>
    <w:p w:rsidR="0048091B" w:rsidRPr="00E15F77" w:rsidRDefault="0048091B" w:rsidP="0048091B">
      <w:pPr>
        <w:numPr>
          <w:ilvl w:val="0"/>
          <w:numId w:val="2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48091B" w:rsidRPr="00E15F77" w:rsidRDefault="0048091B" w:rsidP="0048091B">
      <w:pPr>
        <w:numPr>
          <w:ilvl w:val="0"/>
          <w:numId w:val="2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персонализированных программ наставничества педагогических работников;</w:t>
      </w:r>
    </w:p>
    <w:p w:rsidR="0048091B" w:rsidRPr="00E15F77" w:rsidRDefault="0048091B" w:rsidP="0048091B">
      <w:pPr>
        <w:numPr>
          <w:ilvl w:val="0"/>
          <w:numId w:val="23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48091B" w:rsidRPr="00C81032" w:rsidRDefault="0048091B" w:rsidP="00C81032">
      <w:pPr>
        <w:pStyle w:val="a5"/>
        <w:numPr>
          <w:ilvl w:val="0"/>
          <w:numId w:val="41"/>
        </w:numPr>
        <w:spacing w:after="29"/>
        <w:ind w:right="33"/>
        <w:rPr>
          <w:sz w:val="28"/>
          <w:szCs w:val="28"/>
        </w:rPr>
      </w:pPr>
      <w:r w:rsidRPr="00C81032">
        <w:rPr>
          <w:sz w:val="28"/>
          <w:szCs w:val="28"/>
        </w:rPr>
        <w:t>Методическое объединение наставников (комиссия, совет):</w:t>
      </w:r>
    </w:p>
    <w:p w:rsidR="0048091B" w:rsidRPr="00E15F77" w:rsidRDefault="0048091B" w:rsidP="0048091B">
      <w:pPr>
        <w:numPr>
          <w:ilvl w:val="0"/>
          <w:numId w:val="24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B81267" w:rsidRPr="00E15F77" w:rsidRDefault="0048091B" w:rsidP="00B81267">
      <w:pPr>
        <w:numPr>
          <w:ilvl w:val="0"/>
          <w:numId w:val="24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ведет учет сведений о молодых (начинающих) специалистах и иных категориях наставляемых и их наставниках;</w:t>
      </w:r>
    </w:p>
    <w:p w:rsidR="0048091B" w:rsidRPr="00E15F77" w:rsidRDefault="0048091B" w:rsidP="00B81267">
      <w:pPr>
        <w:numPr>
          <w:ilvl w:val="0"/>
          <w:numId w:val="24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наставников);</w:t>
      </w:r>
    </w:p>
    <w:p w:rsidR="0048091B" w:rsidRPr="00E15F77" w:rsidRDefault="0048091B" w:rsidP="0048091B">
      <w:pPr>
        <w:numPr>
          <w:ilvl w:val="0"/>
          <w:numId w:val="2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48091B" w:rsidRPr="00E15F77" w:rsidRDefault="0048091B" w:rsidP="0048091B">
      <w:pPr>
        <w:numPr>
          <w:ilvl w:val="0"/>
          <w:numId w:val="2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48091B" w:rsidRPr="00E15F77" w:rsidRDefault="0048091B" w:rsidP="0048091B">
      <w:pPr>
        <w:numPr>
          <w:ilvl w:val="0"/>
          <w:numId w:val="2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фестивалям;</w:t>
      </w:r>
    </w:p>
    <w:p w:rsidR="0048091B" w:rsidRPr="00E15F77" w:rsidRDefault="0048091B" w:rsidP="0048091B">
      <w:pPr>
        <w:numPr>
          <w:ilvl w:val="0"/>
          <w:numId w:val="2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lastRenderedPageBreak/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48091B" w:rsidRPr="00E15F77" w:rsidRDefault="0048091B" w:rsidP="0048091B">
      <w:pPr>
        <w:numPr>
          <w:ilvl w:val="0"/>
          <w:numId w:val="2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участвует в мониторинге реализации персонализированных программ наставничества педагогических работников;</w:t>
      </w:r>
    </w:p>
    <w:p w:rsidR="0048091B" w:rsidRPr="00E15F77" w:rsidRDefault="0048091B" w:rsidP="0048091B">
      <w:pPr>
        <w:numPr>
          <w:ilvl w:val="0"/>
          <w:numId w:val="2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является открытой площадкой для осуществления консультационных, согласовательных функций и функций медиации;</w:t>
      </w:r>
    </w:p>
    <w:p w:rsidR="0048091B" w:rsidRPr="00E15F77" w:rsidRDefault="0048091B" w:rsidP="0048091B">
      <w:pPr>
        <w:numPr>
          <w:ilvl w:val="0"/>
          <w:numId w:val="2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48091B" w:rsidRPr="00E15F77" w:rsidRDefault="0048091B" w:rsidP="0048091B">
      <w:pPr>
        <w:numPr>
          <w:ilvl w:val="0"/>
          <w:numId w:val="25"/>
        </w:numPr>
        <w:spacing w:after="288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принимает участие в формировании банка лучших практик наставничества педагогических работников, информационном сопровождении персонализированных программ наставничества на сайте (специализированной странице сайта) образовательной</w:t>
      </w:r>
      <w:r w:rsidR="003A5802" w:rsidRPr="00E15F77">
        <w:rPr>
          <w:sz w:val="28"/>
          <w:szCs w:val="28"/>
        </w:rPr>
        <w:t xml:space="preserve"> организации и социальных сетях.</w:t>
      </w:r>
    </w:p>
    <w:p w:rsidR="0048091B" w:rsidRPr="00E15F77" w:rsidRDefault="0048091B" w:rsidP="0048091B">
      <w:pPr>
        <w:spacing w:after="49" w:line="220" w:lineRule="auto"/>
        <w:ind w:left="183" w:right="197" w:hanging="10"/>
        <w:jc w:val="center"/>
        <w:rPr>
          <w:sz w:val="28"/>
          <w:szCs w:val="28"/>
        </w:rPr>
      </w:pPr>
      <w:r w:rsidRPr="00E15F77">
        <w:rPr>
          <w:sz w:val="28"/>
          <w:szCs w:val="28"/>
        </w:rPr>
        <w:t>Глава 4. Этапы внедрения и реализации целевой модели наставничества</w:t>
      </w:r>
    </w:p>
    <w:p w:rsidR="0048091B" w:rsidRPr="00E15F77" w:rsidRDefault="0048091B" w:rsidP="0048091B">
      <w:pPr>
        <w:spacing w:line="259" w:lineRule="auto"/>
        <w:ind w:left="322"/>
        <w:rPr>
          <w:sz w:val="28"/>
          <w:szCs w:val="28"/>
        </w:rPr>
      </w:pPr>
      <w:r w:rsidRPr="00E15F77">
        <w:rPr>
          <w:noProof/>
          <w:sz w:val="28"/>
          <w:szCs w:val="28"/>
        </w:rPr>
        <w:drawing>
          <wp:inline distT="0" distB="0" distL="0" distR="0" wp14:anchorId="762C1809" wp14:editId="14A308A2">
            <wp:extent cx="19050" cy="9525"/>
            <wp:effectExtent l="19050" t="0" r="0" b="0"/>
            <wp:docPr id="10" name="Picture 17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3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91B" w:rsidRPr="009E7CFB" w:rsidRDefault="0048091B" w:rsidP="00C81032">
      <w:pPr>
        <w:pStyle w:val="a5"/>
        <w:numPr>
          <w:ilvl w:val="0"/>
          <w:numId w:val="41"/>
        </w:numPr>
        <w:spacing w:after="45" w:line="235" w:lineRule="auto"/>
        <w:ind w:right="33"/>
        <w:rPr>
          <w:sz w:val="28"/>
          <w:szCs w:val="28"/>
        </w:rPr>
      </w:pPr>
      <w:r w:rsidRPr="009E7CFB">
        <w:rPr>
          <w:sz w:val="28"/>
          <w:szCs w:val="28"/>
        </w:rPr>
        <w:t>Внедрение и реализация целевой модели наставничества делится на три этапа: подготовительный, основной и заключительный.</w:t>
      </w:r>
    </w:p>
    <w:p w:rsidR="0048091B" w:rsidRPr="00E15F77" w:rsidRDefault="0048091B" w:rsidP="00C81032">
      <w:pPr>
        <w:numPr>
          <w:ilvl w:val="0"/>
          <w:numId w:val="41"/>
        </w:numPr>
        <w:spacing w:after="5" w:line="235" w:lineRule="auto"/>
        <w:ind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Подготовительный этап обеспечение нормативного правового оформления внедрения целевой модели наставничества, организационно</w:t>
      </w:r>
      <w:r w:rsidR="003A5802" w:rsidRPr="00E15F77">
        <w:rPr>
          <w:sz w:val="28"/>
          <w:szCs w:val="28"/>
        </w:rPr>
        <w:t>-</w:t>
      </w:r>
      <w:r w:rsidRPr="00E15F77">
        <w:rPr>
          <w:sz w:val="28"/>
          <w:szCs w:val="28"/>
        </w:rPr>
        <w:t>методическое и информационно-методическое обеспечение процесса реализации целевой модели наставничества.</w:t>
      </w:r>
    </w:p>
    <w:p w:rsidR="0048091B" w:rsidRPr="00E15F77" w:rsidRDefault="0048091B" w:rsidP="003A5802">
      <w:pPr>
        <w:ind w:left="28"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На этом этапе в образовательной организации формируется совет наставников и определяется куратор, отвечающий за реализацию персонализированных программ наставничества.</w:t>
      </w:r>
    </w:p>
    <w:p w:rsidR="0048091B" w:rsidRPr="00E15F77" w:rsidRDefault="0048091B" w:rsidP="003A5802">
      <w:pPr>
        <w:ind w:left="28"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Совет наставников участвует в определении задач, форм и видов наставничества, планируемых результатов. Дорожная карта по реализации целевой модели наставничества с указанием конкретных мероприятий, сроков исполнения и ответственных, необходимых для реализации ресурсов с учетом имеющихся профессиональных затруднений разрабатывается представителями администрации образовательной организации.</w:t>
      </w:r>
    </w:p>
    <w:p w:rsidR="0048091B" w:rsidRPr="00E15F77" w:rsidRDefault="0048091B" w:rsidP="00C81032">
      <w:pPr>
        <w:numPr>
          <w:ilvl w:val="0"/>
          <w:numId w:val="41"/>
        </w:numPr>
        <w:spacing w:after="5" w:line="235" w:lineRule="auto"/>
        <w:ind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Основной этап внедрения целевой модели наставничества включает определение пар «наставник — наставляемый», организацию непосредственного взаимодействия наставника и наставляемого в рамках реализации персонализированной программы наставничества через различные формы и виды наставничества (в том числе дистанционные), взаимное обогащение профессиональным опытом и наращивание компетенций с привлечением в том числе ресурсов социального партнерства. </w:t>
      </w:r>
      <w:r w:rsidRPr="00E15F77">
        <w:rPr>
          <w:noProof/>
          <w:sz w:val="28"/>
          <w:szCs w:val="28"/>
        </w:rPr>
        <w:drawing>
          <wp:inline distT="0" distB="0" distL="0" distR="0" wp14:anchorId="794F86FC" wp14:editId="7AFA5FD7">
            <wp:extent cx="19050" cy="9525"/>
            <wp:effectExtent l="19050" t="0" r="0" b="0"/>
            <wp:docPr id="11" name="Picture 19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F77" w:rsidRDefault="0048091B" w:rsidP="00C81032">
      <w:pPr>
        <w:numPr>
          <w:ilvl w:val="0"/>
          <w:numId w:val="41"/>
        </w:numPr>
        <w:spacing w:after="29" w:line="235" w:lineRule="auto"/>
        <w:ind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В образовательных организациях могут применяться разнообразные</w:t>
      </w:r>
      <w:r w:rsidR="003A5802" w:rsidRPr="00E15F77">
        <w:rPr>
          <w:sz w:val="28"/>
          <w:szCs w:val="28"/>
        </w:rPr>
        <w:t xml:space="preserve"> формы наставничества («педагог-</w:t>
      </w:r>
      <w:r w:rsidRPr="00E15F77">
        <w:rPr>
          <w:sz w:val="28"/>
          <w:szCs w:val="28"/>
        </w:rPr>
        <w:t xml:space="preserve">педагог», «руководитель образовательной организации — педагог», «работодатель — </w:t>
      </w:r>
      <w:r w:rsidR="003A5802" w:rsidRPr="00E15F77">
        <w:rPr>
          <w:sz w:val="28"/>
          <w:szCs w:val="28"/>
        </w:rPr>
        <w:t>студент»</w:t>
      </w:r>
      <w:r w:rsidRPr="00E15F77">
        <w:rPr>
          <w:sz w:val="28"/>
          <w:szCs w:val="28"/>
        </w:rPr>
        <w:t xml:space="preserve">) по отношению к наставнику или группе наставляемых. Применение форм </w:t>
      </w:r>
      <w:r w:rsidRPr="00E15F77">
        <w:rPr>
          <w:sz w:val="28"/>
          <w:szCs w:val="28"/>
        </w:rPr>
        <w:lastRenderedPageBreak/>
        <w:t>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</w:t>
      </w:r>
    </w:p>
    <w:p w:rsidR="0048091B" w:rsidRPr="00E15F77" w:rsidRDefault="0048091B" w:rsidP="00C81032">
      <w:pPr>
        <w:numPr>
          <w:ilvl w:val="0"/>
          <w:numId w:val="41"/>
        </w:numPr>
        <w:spacing w:after="29" w:line="235" w:lineRule="auto"/>
        <w:ind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Формирование наставнических пар (групп) осуществляется по основным критериям:</w:t>
      </w:r>
    </w:p>
    <w:p w:rsidR="0048091B" w:rsidRPr="00E15F77" w:rsidRDefault="0048091B" w:rsidP="0048091B">
      <w:pPr>
        <w:numPr>
          <w:ilvl w:val="0"/>
          <w:numId w:val="27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профессиональный профиль или личный (</w:t>
      </w:r>
      <w:proofErr w:type="spellStart"/>
      <w:r w:rsidRPr="00E15F77">
        <w:rPr>
          <w:sz w:val="28"/>
          <w:szCs w:val="28"/>
        </w:rPr>
        <w:t>компетентностный</w:t>
      </w:r>
      <w:proofErr w:type="spellEnd"/>
      <w:r w:rsidRPr="00E15F77">
        <w:rPr>
          <w:sz w:val="28"/>
          <w:szCs w:val="28"/>
        </w:rPr>
        <w:t>) опыт наставника должен соответствовать запросам наставляемого или наставляемых;</w:t>
      </w:r>
    </w:p>
    <w:p w:rsidR="0048091B" w:rsidRPr="00E15F77" w:rsidRDefault="0048091B" w:rsidP="0048091B">
      <w:pPr>
        <w:numPr>
          <w:ilvl w:val="0"/>
          <w:numId w:val="27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48091B" w:rsidRPr="009E7CFB" w:rsidRDefault="0048091B" w:rsidP="00C81032">
      <w:pPr>
        <w:pStyle w:val="a5"/>
        <w:numPr>
          <w:ilvl w:val="0"/>
          <w:numId w:val="41"/>
        </w:numPr>
        <w:spacing w:after="33"/>
        <w:ind w:right="33"/>
        <w:rPr>
          <w:sz w:val="28"/>
          <w:szCs w:val="28"/>
        </w:rPr>
      </w:pPr>
      <w:r w:rsidRPr="009E7CFB">
        <w:rPr>
          <w:sz w:val="28"/>
          <w:szCs w:val="28"/>
        </w:rPr>
        <w:t>Формы наставничества:</w:t>
      </w:r>
    </w:p>
    <w:p w:rsidR="0048091B" w:rsidRPr="00E15F77" w:rsidRDefault="0048091B" w:rsidP="0048091B">
      <w:pPr>
        <w:numPr>
          <w:ilvl w:val="0"/>
          <w:numId w:val="28"/>
        </w:numPr>
        <w:spacing w:after="26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виртуальное (дистанционное) наставничество дистанционная форма организации наставничества с использованием информационно</w:t>
      </w:r>
      <w:r w:rsidR="003A5802" w:rsidRPr="00E15F77">
        <w:rPr>
          <w:sz w:val="28"/>
          <w:szCs w:val="28"/>
        </w:rPr>
        <w:t>-</w:t>
      </w:r>
      <w:r w:rsidRPr="00E15F77">
        <w:rPr>
          <w:sz w:val="28"/>
          <w:szCs w:val="28"/>
        </w:rPr>
        <w:t>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наставляемый», привлечь профессионалов и сформировать банк данных наставников, делает наставничество доступным для широкого круга лиц;</w:t>
      </w:r>
    </w:p>
    <w:p w:rsidR="003A5802" w:rsidRPr="00E15F77" w:rsidRDefault="0048091B" w:rsidP="0048091B">
      <w:pPr>
        <w:numPr>
          <w:ilvl w:val="0"/>
          <w:numId w:val="28"/>
        </w:numPr>
        <w:spacing w:after="30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наставничество в группе — форма наставничества, когда один наставник взаимодействует с группой наставляемых одноврем</w:t>
      </w:r>
      <w:r w:rsidR="003A5802" w:rsidRPr="00E15F77">
        <w:rPr>
          <w:sz w:val="28"/>
          <w:szCs w:val="28"/>
        </w:rPr>
        <w:t>енно (от двух и более человек);</w:t>
      </w:r>
    </w:p>
    <w:p w:rsidR="003A5802" w:rsidRPr="00E15F77" w:rsidRDefault="0048091B" w:rsidP="0048091B">
      <w:pPr>
        <w:numPr>
          <w:ilvl w:val="0"/>
          <w:numId w:val="28"/>
        </w:numPr>
        <w:spacing w:after="30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краткосрочное или целеполагающее наставничество наставник и наставляемый встречаются по заранее установленному графику для постановки конкретных целей, ориентированных на определенн</w:t>
      </w:r>
      <w:r w:rsidR="003A5802" w:rsidRPr="00E15F77">
        <w:rPr>
          <w:sz w:val="28"/>
          <w:szCs w:val="28"/>
        </w:rPr>
        <w:t>ые краткосрочные результаты;</w:t>
      </w:r>
    </w:p>
    <w:p w:rsidR="0048091B" w:rsidRPr="00E15F77" w:rsidRDefault="0048091B" w:rsidP="0048091B">
      <w:pPr>
        <w:numPr>
          <w:ilvl w:val="0"/>
          <w:numId w:val="28"/>
        </w:numPr>
        <w:spacing w:after="30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реверсивное наставничество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процесса;</w:t>
      </w:r>
    </w:p>
    <w:p w:rsidR="0048091B" w:rsidRPr="00E15F77" w:rsidRDefault="0048091B" w:rsidP="0048091B">
      <w:pPr>
        <w:numPr>
          <w:ilvl w:val="0"/>
          <w:numId w:val="29"/>
        </w:numPr>
        <w:spacing w:after="4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ситуационное наставничество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подопечного;</w:t>
      </w:r>
    </w:p>
    <w:p w:rsidR="0048091B" w:rsidRPr="00E15F77" w:rsidRDefault="0048091B" w:rsidP="0048091B">
      <w:pPr>
        <w:numPr>
          <w:ilvl w:val="0"/>
          <w:numId w:val="29"/>
        </w:numPr>
        <w:spacing w:after="47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скоростное наставничество однократная встреча наставляемого (наставляемых) с наставником более высокого уровня (профессионалом, компетентным лицом) с целью построения взаимоотношений с другими работниками, объединенными общими проблемами и интересами или обменом опытом;</w:t>
      </w:r>
    </w:p>
    <w:p w:rsidR="0048091B" w:rsidRPr="00E15F77" w:rsidRDefault="0048091B" w:rsidP="0048091B">
      <w:pPr>
        <w:numPr>
          <w:ilvl w:val="0"/>
          <w:numId w:val="29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lastRenderedPageBreak/>
        <w:t>традиционная форма наставничества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характеристики;</w:t>
      </w:r>
    </w:p>
    <w:p w:rsidR="0048091B" w:rsidRPr="00E15F77" w:rsidRDefault="0048091B" w:rsidP="0048091B">
      <w:pPr>
        <w:numPr>
          <w:ilvl w:val="0"/>
          <w:numId w:val="29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форма наставничества «учитель — учитель» — способ реализации целевой модели наставничества через организацию взаимодействия наставнической пары «учитель-профессионал — учитель, вовлеченный в различные формы поддержки и сопровождения»;</w:t>
      </w:r>
    </w:p>
    <w:p w:rsidR="0048091B" w:rsidRPr="00E15F77" w:rsidRDefault="0048091B" w:rsidP="0048091B">
      <w:pPr>
        <w:numPr>
          <w:ilvl w:val="0"/>
          <w:numId w:val="29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форма наставничества «руководит</w:t>
      </w:r>
      <w:r w:rsidR="003A5802" w:rsidRPr="00E15F77">
        <w:rPr>
          <w:sz w:val="28"/>
          <w:szCs w:val="28"/>
        </w:rPr>
        <w:t xml:space="preserve">ель образовательной организации – </w:t>
      </w:r>
      <w:r w:rsidRPr="00E15F77">
        <w:rPr>
          <w:sz w:val="28"/>
          <w:szCs w:val="28"/>
        </w:rPr>
        <w:t>учитель» — способ реализации целевой модели наставничества через организацию взаимодействия наставнической пары «руководитель образовательной организации —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48091B" w:rsidRPr="009E7CFB" w:rsidRDefault="0048091B" w:rsidP="00C81032">
      <w:pPr>
        <w:pStyle w:val="a5"/>
        <w:numPr>
          <w:ilvl w:val="0"/>
          <w:numId w:val="41"/>
        </w:numPr>
        <w:spacing w:after="5" w:line="235" w:lineRule="auto"/>
        <w:ind w:right="33"/>
        <w:rPr>
          <w:sz w:val="28"/>
          <w:szCs w:val="28"/>
        </w:rPr>
      </w:pPr>
      <w:r w:rsidRPr="009E7CFB">
        <w:rPr>
          <w:sz w:val="28"/>
          <w:szCs w:val="28"/>
        </w:rPr>
        <w:t>Заключительный этап направлен на мониторинг результатов внедрения системы (целевой модели) наставничества, рефлексию (</w:t>
      </w:r>
      <w:proofErr w:type="spellStart"/>
      <w:r w:rsidRPr="009E7CFB">
        <w:rPr>
          <w:sz w:val="28"/>
          <w:szCs w:val="28"/>
        </w:rPr>
        <w:t>саморефлексию</w:t>
      </w:r>
      <w:proofErr w:type="spellEnd"/>
      <w:r w:rsidRPr="009E7CFB">
        <w:rPr>
          <w:sz w:val="28"/>
          <w:szCs w:val="28"/>
        </w:rPr>
        <w:t>), поощрение наставников и наставляемых, которые добились существенных профессиональных успехов, диссеминацию лучшего опыта, планирование при необходимости следующих этапов развития системы наставничества с учетом имеющегося опыта и новых задач, запросов от наставляемых.</w:t>
      </w:r>
    </w:p>
    <w:p w:rsidR="0048091B" w:rsidRPr="00E15F77" w:rsidRDefault="0048091B" w:rsidP="00C81032">
      <w:pPr>
        <w:numPr>
          <w:ilvl w:val="0"/>
          <w:numId w:val="41"/>
        </w:numPr>
        <w:spacing w:after="5" w:line="235" w:lineRule="auto"/>
        <w:ind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Организационно-методическое обеспечение реализации целевой модели наставничества в образовательной организации при наличии педагогов, которых необходимо включить в наставническую деятельность в качестве наставляемых, предполагает следующие виды деятельности:</w:t>
      </w:r>
    </w:p>
    <w:p w:rsidR="0048091B" w:rsidRPr="00E15F77" w:rsidRDefault="0048091B" w:rsidP="0048091B">
      <w:pPr>
        <w:numPr>
          <w:ilvl w:val="0"/>
          <w:numId w:val="31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формирование пар (групп) «наставник — наставляемый» с составлением персонализированных программ наставничества для конкретных пар (групп);</w:t>
      </w:r>
    </w:p>
    <w:p w:rsidR="003A5802" w:rsidRPr="00E15F77" w:rsidRDefault="0048091B" w:rsidP="003A5802">
      <w:pPr>
        <w:numPr>
          <w:ilvl w:val="0"/>
          <w:numId w:val="31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повышение квалификации наставников по соответствующей программе дополнительного профессионального образования;</w:t>
      </w:r>
    </w:p>
    <w:p w:rsidR="0048091B" w:rsidRPr="00E15F77" w:rsidRDefault="0048091B" w:rsidP="003A5802">
      <w:pPr>
        <w:numPr>
          <w:ilvl w:val="0"/>
          <w:numId w:val="31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разработка материалов анкетирования для оценки реализации персонализированных программ наставничества с целью выявления профессиональных затруднений педагогических работников (в том числе молодых (начинающих) педагогов);</w:t>
      </w:r>
    </w:p>
    <w:p w:rsidR="0048091B" w:rsidRPr="00E15F77" w:rsidRDefault="0048091B" w:rsidP="0048091B">
      <w:pPr>
        <w:numPr>
          <w:ilvl w:val="0"/>
          <w:numId w:val="32"/>
        </w:numPr>
        <w:spacing w:after="29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разработка методических материалов для наставника и наставляемого;</w:t>
      </w:r>
    </w:p>
    <w:p w:rsidR="0048091B" w:rsidRPr="00E15F77" w:rsidRDefault="0048091B" w:rsidP="0048091B">
      <w:pPr>
        <w:numPr>
          <w:ilvl w:val="0"/>
          <w:numId w:val="32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разработка планов участия в межшкольных инновационных проектах наставников вместе с наставляемыми, вовлечения их в исследовательскую и аналитическую деятельность;</w:t>
      </w:r>
    </w:p>
    <w:p w:rsidR="0048091B" w:rsidRPr="00E15F77" w:rsidRDefault="0048091B" w:rsidP="0048091B">
      <w:pPr>
        <w:numPr>
          <w:ilvl w:val="0"/>
          <w:numId w:val="32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подготовка положения и иной документации о проведении конкурсов на лучшего наставника, конкурсов наставнических пар;</w:t>
      </w:r>
    </w:p>
    <w:p w:rsidR="0048091B" w:rsidRPr="00E15F77" w:rsidRDefault="0048091B" w:rsidP="0048091B">
      <w:pPr>
        <w:numPr>
          <w:ilvl w:val="0"/>
          <w:numId w:val="32"/>
        </w:numPr>
        <w:spacing w:after="53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lastRenderedPageBreak/>
        <w:t>помощь молодым педагогам в подготовке к участию в профессиональных конкурсах;</w:t>
      </w:r>
    </w:p>
    <w:p w:rsidR="009E7CFB" w:rsidRDefault="0048091B" w:rsidP="009E7CFB">
      <w:pPr>
        <w:tabs>
          <w:tab w:val="center" w:pos="417"/>
          <w:tab w:val="center" w:pos="4728"/>
        </w:tabs>
        <w:spacing w:after="29"/>
        <w:rPr>
          <w:sz w:val="28"/>
          <w:szCs w:val="28"/>
        </w:rPr>
      </w:pPr>
      <w:r w:rsidRPr="00E15F77">
        <w:rPr>
          <w:sz w:val="28"/>
          <w:szCs w:val="28"/>
        </w:rPr>
        <w:tab/>
      </w:r>
      <w:r w:rsidRPr="00E15F77">
        <w:rPr>
          <w:noProof/>
          <w:sz w:val="28"/>
          <w:szCs w:val="28"/>
        </w:rPr>
        <w:drawing>
          <wp:inline distT="0" distB="0" distL="0" distR="0" wp14:anchorId="03A8D53E" wp14:editId="7F096ECE">
            <wp:extent cx="9525" cy="9525"/>
            <wp:effectExtent l="19050" t="0" r="9525" b="0"/>
            <wp:docPr id="15" name="Picture 23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4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5F77">
        <w:rPr>
          <w:sz w:val="28"/>
          <w:szCs w:val="28"/>
        </w:rPr>
        <w:tab/>
        <w:t>8) организация обмена педагогическим и наставническим опытом;</w:t>
      </w:r>
    </w:p>
    <w:p w:rsidR="0048091B" w:rsidRPr="00E15F77" w:rsidRDefault="009E7CFB" w:rsidP="009E7CFB">
      <w:pPr>
        <w:tabs>
          <w:tab w:val="center" w:pos="417"/>
          <w:tab w:val="center" w:pos="4728"/>
        </w:tabs>
        <w:spacing w:after="29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8091B" w:rsidRPr="00E15F77">
        <w:rPr>
          <w:sz w:val="28"/>
          <w:szCs w:val="28"/>
        </w:rPr>
        <w:t>9) организационно-методическая помощь наставляемым в публикации статей на различных цифровых ресурсах, в методической литературе.</w:t>
      </w:r>
    </w:p>
    <w:p w:rsidR="0048091B" w:rsidRPr="00B802DC" w:rsidRDefault="0048091B" w:rsidP="00C81032">
      <w:pPr>
        <w:pStyle w:val="a5"/>
        <w:numPr>
          <w:ilvl w:val="0"/>
          <w:numId w:val="41"/>
        </w:numPr>
        <w:spacing w:after="5" w:line="235" w:lineRule="auto"/>
        <w:ind w:right="33"/>
        <w:rPr>
          <w:sz w:val="28"/>
          <w:szCs w:val="28"/>
        </w:rPr>
      </w:pPr>
      <w:r w:rsidRPr="00B802DC">
        <w:rPr>
          <w:sz w:val="28"/>
          <w:szCs w:val="28"/>
        </w:rPr>
        <w:t>Персонализированная программа наставничества включает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48091B" w:rsidRPr="00E15F77" w:rsidRDefault="0048091B" w:rsidP="003A5802">
      <w:pPr>
        <w:ind w:left="28"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В пояснительной записке персонализированной программы наставничества определяются конкретные параметры взаимодействия наставника и наставляемого (на индивидуальной или групповой основе): описание проблемы, цели и задачи наставничества, описание возможного содержания деятельности наставника и наставляемого, сроки реализации программы наставничества, промежуточные и планируемые результаты, расписание встреч, режим работы (онлайн, очный, смешанный), условия обучения.</w:t>
      </w:r>
    </w:p>
    <w:p w:rsidR="0048091B" w:rsidRPr="00E15F77" w:rsidRDefault="0048091B" w:rsidP="003A5802">
      <w:pPr>
        <w:ind w:left="28"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План мероприятий отражает основные направления наставнической деятельности, требующие особого внимания наставника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</w:t>
      </w:r>
      <w:r w:rsidR="003A5802" w:rsidRPr="00E15F77">
        <w:rPr>
          <w:sz w:val="28"/>
          <w:szCs w:val="28"/>
        </w:rPr>
        <w:t xml:space="preserve">кое </w:t>
      </w:r>
      <w:r w:rsidRPr="00E15F77">
        <w:rPr>
          <w:sz w:val="28"/>
          <w:szCs w:val="28"/>
        </w:rPr>
        <w:t>(ориентированные на обучающихся и их родителей), методические (содержание образования, методики и технологии обучения).</w:t>
      </w:r>
    </w:p>
    <w:p w:rsidR="0048091B" w:rsidRPr="00E15F77" w:rsidRDefault="0048091B" w:rsidP="003A5802">
      <w:pPr>
        <w:ind w:left="28"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 как со стороны наставника, так и со стороны наставляемого.</w:t>
      </w:r>
    </w:p>
    <w:p w:rsidR="0048091B" w:rsidRPr="00E15F77" w:rsidRDefault="0048091B" w:rsidP="00C81032">
      <w:pPr>
        <w:numPr>
          <w:ilvl w:val="0"/>
          <w:numId w:val="41"/>
        </w:numPr>
        <w:spacing w:after="5" w:line="235" w:lineRule="auto"/>
        <w:ind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Информационно-методическое обеспечение целевой модели наставничества реализуется с помощью:</w:t>
      </w:r>
    </w:p>
    <w:p w:rsidR="0048091B" w:rsidRPr="00E15F77" w:rsidRDefault="0048091B" w:rsidP="0048091B">
      <w:pPr>
        <w:spacing w:line="259" w:lineRule="auto"/>
        <w:ind w:left="326"/>
        <w:rPr>
          <w:sz w:val="28"/>
          <w:szCs w:val="28"/>
        </w:rPr>
      </w:pPr>
      <w:r w:rsidRPr="00E15F77">
        <w:rPr>
          <w:noProof/>
          <w:sz w:val="28"/>
          <w:szCs w:val="28"/>
        </w:rPr>
        <w:drawing>
          <wp:inline distT="0" distB="0" distL="0" distR="0" wp14:anchorId="346D20D8" wp14:editId="5991E113">
            <wp:extent cx="9525" cy="9525"/>
            <wp:effectExtent l="19050" t="0" r="9525" b="0"/>
            <wp:docPr id="16" name="Picture 2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4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91B" w:rsidRPr="00E15F77" w:rsidRDefault="0048091B" w:rsidP="0048091B">
      <w:pPr>
        <w:numPr>
          <w:ilvl w:val="0"/>
          <w:numId w:val="34"/>
        </w:numPr>
        <w:spacing w:line="259" w:lineRule="auto"/>
        <w:ind w:left="824" w:right="17" w:hanging="298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официального сайта образовательной организации в сети «Интернет»;</w:t>
      </w:r>
    </w:p>
    <w:p w:rsidR="003A5802" w:rsidRPr="00E15F77" w:rsidRDefault="0048091B" w:rsidP="003A5802">
      <w:pPr>
        <w:numPr>
          <w:ilvl w:val="0"/>
          <w:numId w:val="34"/>
        </w:numPr>
        <w:spacing w:after="29" w:line="235" w:lineRule="auto"/>
        <w:ind w:left="824" w:right="17" w:hanging="298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участия педагогов в сетевых предметных сообществах;</w:t>
      </w:r>
    </w:p>
    <w:p w:rsidR="003A5802" w:rsidRPr="00E15F77" w:rsidRDefault="0048091B" w:rsidP="003A5802">
      <w:pPr>
        <w:numPr>
          <w:ilvl w:val="0"/>
          <w:numId w:val="34"/>
        </w:numPr>
        <w:spacing w:after="29" w:line="235" w:lineRule="auto"/>
        <w:ind w:left="824" w:right="17" w:hanging="298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организации доступа в виртуальные библиотеки, в том числе библиотеки методической литературы;</w:t>
      </w:r>
    </w:p>
    <w:p w:rsidR="0048091B" w:rsidRPr="00E15F77" w:rsidRDefault="0048091B" w:rsidP="003A5802">
      <w:pPr>
        <w:numPr>
          <w:ilvl w:val="0"/>
          <w:numId w:val="34"/>
        </w:numPr>
        <w:spacing w:after="29" w:line="235" w:lineRule="auto"/>
        <w:ind w:left="824" w:right="17" w:hanging="298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сетевого взаимодействия образовательных организаций и других субъектов в рамках организации единого пространства наставничества, продвижения педагогических и наставнических практик и опыта.</w:t>
      </w:r>
    </w:p>
    <w:p w:rsidR="0048091B" w:rsidRPr="00B802DC" w:rsidRDefault="0048091B" w:rsidP="00C81032">
      <w:pPr>
        <w:pStyle w:val="a5"/>
        <w:numPr>
          <w:ilvl w:val="0"/>
          <w:numId w:val="41"/>
        </w:numPr>
        <w:ind w:right="33"/>
        <w:rPr>
          <w:sz w:val="28"/>
          <w:szCs w:val="28"/>
        </w:rPr>
      </w:pPr>
      <w:r w:rsidRPr="00B802DC">
        <w:rPr>
          <w:sz w:val="28"/>
          <w:szCs w:val="28"/>
        </w:rPr>
        <w:t>Завершение персонализированной программы наставничества происходит в случае:</w:t>
      </w:r>
    </w:p>
    <w:p w:rsidR="0048091B" w:rsidRPr="00E15F77" w:rsidRDefault="0048091B" w:rsidP="0048091B">
      <w:pPr>
        <w:numPr>
          <w:ilvl w:val="0"/>
          <w:numId w:val="35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завершения плана мероприятий персонализированной программы наставничества в полном объеме;</w:t>
      </w:r>
    </w:p>
    <w:p w:rsidR="003A5802" w:rsidRPr="00E15F77" w:rsidRDefault="0048091B" w:rsidP="003A5802">
      <w:pPr>
        <w:numPr>
          <w:ilvl w:val="0"/>
          <w:numId w:val="35"/>
        </w:numPr>
        <w:spacing w:after="3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lastRenderedPageBreak/>
        <w:t>по инициативе наставника или наставляемого и (или) обоюдному решению;</w:t>
      </w:r>
    </w:p>
    <w:p w:rsidR="0048091B" w:rsidRPr="00E15F77" w:rsidRDefault="0048091B" w:rsidP="003A5802">
      <w:pPr>
        <w:numPr>
          <w:ilvl w:val="0"/>
          <w:numId w:val="35"/>
        </w:numPr>
        <w:spacing w:after="3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 (или) наставляемого).</w:t>
      </w:r>
    </w:p>
    <w:p w:rsidR="0048091B" w:rsidRPr="00E15F77" w:rsidRDefault="0048091B" w:rsidP="003A5802">
      <w:pPr>
        <w:ind w:left="28"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По обоюдному согласию наставника и наставляемого педагога возможно продление срока реализации персонализированной программы наставничества или корректировка ее содержания (плана мероприятий, формы наставничества).</w:t>
      </w:r>
    </w:p>
    <w:p w:rsidR="0048091B" w:rsidRPr="00B802DC" w:rsidRDefault="0048091B" w:rsidP="00C81032">
      <w:pPr>
        <w:pStyle w:val="a5"/>
        <w:numPr>
          <w:ilvl w:val="0"/>
          <w:numId w:val="41"/>
        </w:numPr>
        <w:spacing w:after="5" w:line="235" w:lineRule="auto"/>
        <w:ind w:right="33"/>
        <w:rPr>
          <w:sz w:val="28"/>
          <w:szCs w:val="28"/>
        </w:rPr>
      </w:pPr>
      <w:r w:rsidRPr="00B802DC">
        <w:rPr>
          <w:sz w:val="28"/>
          <w:szCs w:val="28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в сети «Интернет» создается специальный раздел (рубрика), где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нормативная 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организации.</w:t>
      </w:r>
    </w:p>
    <w:p w:rsidR="0048091B" w:rsidRPr="00E15F77" w:rsidRDefault="0048091B" w:rsidP="0048091B">
      <w:pPr>
        <w:spacing w:after="318"/>
        <w:ind w:left="28" w:right="33"/>
        <w:rPr>
          <w:sz w:val="28"/>
          <w:szCs w:val="28"/>
        </w:rPr>
      </w:pPr>
      <w:r w:rsidRPr="00E15F77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03DD5D43" wp14:editId="5E4F9520">
            <wp:simplePos x="0" y="0"/>
            <wp:positionH relativeFrom="page">
              <wp:posOffset>4212590</wp:posOffset>
            </wp:positionH>
            <wp:positionV relativeFrom="page">
              <wp:posOffset>542925</wp:posOffset>
            </wp:positionV>
            <wp:extent cx="12065" cy="12065"/>
            <wp:effectExtent l="19050" t="0" r="6985" b="0"/>
            <wp:wrapTopAndBottom/>
            <wp:docPr id="18" name="Picture 2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8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5F77">
        <w:rPr>
          <w:sz w:val="28"/>
          <w:szCs w:val="28"/>
        </w:rPr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48091B" w:rsidRPr="00E15F77" w:rsidRDefault="00E15F77" w:rsidP="0048091B">
      <w:pPr>
        <w:spacing w:after="319" w:line="220" w:lineRule="auto"/>
        <w:ind w:left="183" w:right="192" w:hanging="10"/>
        <w:jc w:val="center"/>
        <w:rPr>
          <w:sz w:val="28"/>
          <w:szCs w:val="28"/>
        </w:rPr>
      </w:pPr>
      <w:r w:rsidRPr="00E15F77">
        <w:rPr>
          <w:sz w:val="28"/>
          <w:szCs w:val="28"/>
        </w:rPr>
        <w:t>Глава 5.</w:t>
      </w:r>
      <w:r w:rsidR="0048091B" w:rsidRPr="00E15F77">
        <w:rPr>
          <w:sz w:val="28"/>
          <w:szCs w:val="28"/>
        </w:rPr>
        <w:t xml:space="preserve"> Планируемые результаты внедрения и реализации целевой модели наставничества</w:t>
      </w:r>
    </w:p>
    <w:p w:rsidR="0048091B" w:rsidRPr="00E15F77" w:rsidRDefault="0048091B" w:rsidP="00C81032">
      <w:pPr>
        <w:numPr>
          <w:ilvl w:val="0"/>
          <w:numId w:val="41"/>
        </w:numPr>
        <w:spacing w:after="5" w:line="235" w:lineRule="auto"/>
        <w:ind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Внедрение и реализация целевой модели наставничества способствует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педагогов.</w:t>
      </w:r>
    </w:p>
    <w:p w:rsidR="0048091B" w:rsidRPr="00E15F77" w:rsidRDefault="0048091B" w:rsidP="00C81032">
      <w:pPr>
        <w:numPr>
          <w:ilvl w:val="0"/>
          <w:numId w:val="41"/>
        </w:numPr>
        <w:spacing w:after="46" w:line="235" w:lineRule="auto"/>
        <w:ind w:right="33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В результате внедрения и реализации целевой модели наставничества создается эффективная среда наставничества, включающая:</w:t>
      </w:r>
    </w:p>
    <w:p w:rsidR="0048091B" w:rsidRPr="00E15F77" w:rsidRDefault="0048091B" w:rsidP="0048091B">
      <w:pPr>
        <w:numPr>
          <w:ilvl w:val="0"/>
          <w:numId w:val="37"/>
        </w:numPr>
        <w:spacing w:after="5" w:line="235" w:lineRule="auto"/>
        <w:ind w:right="21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непрерывный профессиональный рост, личностное развитие и самореализацию педагогических работников;</w:t>
      </w:r>
    </w:p>
    <w:p w:rsidR="00E15F77" w:rsidRPr="00E15F77" w:rsidRDefault="0048091B" w:rsidP="00E15F77">
      <w:pPr>
        <w:numPr>
          <w:ilvl w:val="0"/>
          <w:numId w:val="37"/>
        </w:numPr>
        <w:spacing w:after="4" w:line="259" w:lineRule="auto"/>
        <w:ind w:right="21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рост числа закрепившихся в профессии молодых (начинающих) педагогов;</w:t>
      </w:r>
    </w:p>
    <w:p w:rsidR="00E15F77" w:rsidRPr="00E15F77" w:rsidRDefault="0048091B" w:rsidP="00E15F77">
      <w:pPr>
        <w:numPr>
          <w:ilvl w:val="0"/>
          <w:numId w:val="37"/>
        </w:numPr>
        <w:spacing w:after="4" w:line="259" w:lineRule="auto"/>
        <w:ind w:right="21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развитие профессиональных перспектив педагогов старшего возраста в условиях </w:t>
      </w:r>
      <w:proofErr w:type="spellStart"/>
      <w:r w:rsidRPr="00E15F77">
        <w:rPr>
          <w:sz w:val="28"/>
          <w:szCs w:val="28"/>
        </w:rPr>
        <w:t>цифровизации</w:t>
      </w:r>
      <w:proofErr w:type="spellEnd"/>
      <w:r w:rsidRPr="00E15F77">
        <w:rPr>
          <w:sz w:val="28"/>
          <w:szCs w:val="28"/>
        </w:rPr>
        <w:t xml:space="preserve"> образования;</w:t>
      </w:r>
    </w:p>
    <w:p w:rsidR="00E15F77" w:rsidRPr="00E15F77" w:rsidRDefault="0048091B" w:rsidP="00E15F77">
      <w:pPr>
        <w:numPr>
          <w:ilvl w:val="0"/>
          <w:numId w:val="37"/>
        </w:numPr>
        <w:spacing w:after="4" w:line="259" w:lineRule="auto"/>
        <w:ind w:right="21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методическое сопровождение целевой модели наставничества;</w:t>
      </w:r>
    </w:p>
    <w:p w:rsidR="00E15F77" w:rsidRPr="00E15F77" w:rsidRDefault="0048091B" w:rsidP="00E15F77">
      <w:pPr>
        <w:numPr>
          <w:ilvl w:val="0"/>
          <w:numId w:val="37"/>
        </w:numPr>
        <w:spacing w:after="4" w:line="259" w:lineRule="auto"/>
        <w:ind w:right="21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цифровую информационно-коммуникативную среду наставничества;</w:t>
      </w:r>
    </w:p>
    <w:p w:rsidR="00B802DC" w:rsidRDefault="0048091B" w:rsidP="00B802DC">
      <w:pPr>
        <w:numPr>
          <w:ilvl w:val="0"/>
          <w:numId w:val="37"/>
        </w:numPr>
        <w:spacing w:after="4" w:line="259" w:lineRule="auto"/>
        <w:ind w:right="21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lastRenderedPageBreak/>
        <w:t>обмен инновационным опытом в сфере практик наставничества педагогических работников.</w:t>
      </w:r>
    </w:p>
    <w:p w:rsidR="0048091B" w:rsidRPr="00B802DC" w:rsidRDefault="0048091B" w:rsidP="00C81032">
      <w:pPr>
        <w:pStyle w:val="a5"/>
        <w:numPr>
          <w:ilvl w:val="0"/>
          <w:numId w:val="41"/>
        </w:numPr>
        <w:spacing w:after="4" w:line="259" w:lineRule="auto"/>
        <w:ind w:right="21"/>
        <w:rPr>
          <w:sz w:val="28"/>
          <w:szCs w:val="28"/>
        </w:rPr>
      </w:pPr>
      <w:r w:rsidRPr="00B802DC">
        <w:rPr>
          <w:sz w:val="28"/>
          <w:szCs w:val="28"/>
        </w:rPr>
        <w:t xml:space="preserve"> Результаты реализации персонализированной программы наставничества:</w:t>
      </w:r>
    </w:p>
    <w:p w:rsidR="0048091B" w:rsidRPr="00E15F77" w:rsidRDefault="0048091B" w:rsidP="0048091B">
      <w:pPr>
        <w:numPr>
          <w:ilvl w:val="0"/>
          <w:numId w:val="39"/>
        </w:numPr>
        <w:spacing w:after="76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улучшение образовательных результатов и у наставляемого, и у наставника;</w:t>
      </w:r>
    </w:p>
    <w:p w:rsidR="00E15F77" w:rsidRPr="00E15F77" w:rsidRDefault="0048091B" w:rsidP="00E15F77">
      <w:pPr>
        <w:numPr>
          <w:ilvl w:val="0"/>
          <w:numId w:val="39"/>
        </w:numPr>
        <w:spacing w:after="82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 xml:space="preserve">повышение уровня </w:t>
      </w:r>
      <w:proofErr w:type="spellStart"/>
      <w:r w:rsidRPr="00E15F77">
        <w:rPr>
          <w:sz w:val="28"/>
          <w:szCs w:val="28"/>
        </w:rPr>
        <w:t>мотивированности</w:t>
      </w:r>
      <w:proofErr w:type="spellEnd"/>
      <w:r w:rsidRPr="00E15F77">
        <w:rPr>
          <w:sz w:val="28"/>
          <w:szCs w:val="28"/>
        </w:rPr>
        <w:t xml:space="preserve"> и осознанности наставляемых в вопросах саморазвития и профессионального самообразования;</w:t>
      </w:r>
    </w:p>
    <w:p w:rsidR="0048091B" w:rsidRPr="00E15F77" w:rsidRDefault="0048091B" w:rsidP="00E15F77">
      <w:pPr>
        <w:numPr>
          <w:ilvl w:val="0"/>
          <w:numId w:val="39"/>
        </w:numPr>
        <w:spacing w:after="82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включенность наставляемого в инновационную деятельность образовательной организации;</w:t>
      </w:r>
    </w:p>
    <w:p w:rsidR="0048091B" w:rsidRPr="00E15F77" w:rsidRDefault="0048091B" w:rsidP="0048091B">
      <w:pPr>
        <w:numPr>
          <w:ilvl w:val="0"/>
          <w:numId w:val="40"/>
        </w:numPr>
        <w:spacing w:after="63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качество и темпы адаптации молодого (менее опытного, сменившего место работы) специалиста на новом месте работы;</w:t>
      </w:r>
    </w:p>
    <w:p w:rsidR="00510093" w:rsidRPr="00E15F77" w:rsidRDefault="0048091B" w:rsidP="00E15F77">
      <w:pPr>
        <w:numPr>
          <w:ilvl w:val="0"/>
          <w:numId w:val="40"/>
        </w:numPr>
        <w:spacing w:after="5" w:line="235" w:lineRule="auto"/>
        <w:ind w:right="33" w:firstLine="710"/>
        <w:jc w:val="both"/>
        <w:rPr>
          <w:sz w:val="28"/>
          <w:szCs w:val="28"/>
        </w:rPr>
      </w:pPr>
      <w:r w:rsidRPr="00E15F77">
        <w:rPr>
          <w:sz w:val="28"/>
          <w:szCs w:val="28"/>
        </w:rPr>
        <w:t>увеличение числа педагогов, планирующих стать наставниками и наставляемыми в ближайшем будущем.</w:t>
      </w:r>
    </w:p>
    <w:p w:rsidR="00510093" w:rsidRPr="00E15F77" w:rsidRDefault="00510093" w:rsidP="00510093">
      <w:pPr>
        <w:spacing w:after="5" w:line="235" w:lineRule="auto"/>
        <w:ind w:right="33"/>
        <w:rPr>
          <w:sz w:val="28"/>
          <w:szCs w:val="28"/>
        </w:rPr>
      </w:pPr>
    </w:p>
    <w:p w:rsidR="005C5EAF" w:rsidRPr="00E15F77" w:rsidRDefault="005C5EAF" w:rsidP="00694072">
      <w:pPr>
        <w:ind w:left="10206"/>
        <w:rPr>
          <w:bCs/>
          <w:sz w:val="28"/>
          <w:szCs w:val="28"/>
        </w:rPr>
      </w:pPr>
    </w:p>
    <w:sectPr w:rsidR="005C5EAF" w:rsidRPr="00E15F77" w:rsidSect="00510093">
      <w:headerReference w:type="even" r:id="rId19"/>
      <w:headerReference w:type="default" r:id="rId20"/>
      <w:headerReference w:type="first" r:id="rId2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B1B" w:rsidRDefault="001F2B1B">
      <w:r>
        <w:separator/>
      </w:r>
    </w:p>
  </w:endnote>
  <w:endnote w:type="continuationSeparator" w:id="0">
    <w:p w:rsidR="001F2B1B" w:rsidRDefault="001F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B1B" w:rsidRDefault="001F2B1B">
      <w:r>
        <w:separator/>
      </w:r>
    </w:p>
  </w:footnote>
  <w:footnote w:type="continuationSeparator" w:id="0">
    <w:p w:rsidR="001F2B1B" w:rsidRDefault="001F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278" w:rsidRDefault="009D7D2F">
    <w:pPr>
      <w:spacing w:line="259" w:lineRule="auto"/>
      <w:ind w:right="3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60E7B">
      <w:rPr>
        <w:noProof/>
        <w:sz w:val="26"/>
      </w:rPr>
      <w:t>2</w:t>
    </w:r>
    <w:r>
      <w:rPr>
        <w:sz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278" w:rsidRDefault="001F2B1B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278" w:rsidRDefault="001F2B1B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566" o:spid="_x0000_i1027" type="#_x0000_t75" style="width:2.25pt;height:2.25pt;visibility:visible;mso-wrap-style:square" o:bullet="t">
        <v:imagedata r:id="rId1" o:title=""/>
      </v:shape>
    </w:pict>
  </w:numPicBullet>
  <w:abstractNum w:abstractNumId="0" w15:restartNumberingAfterBreak="0">
    <w:nsid w:val="02F52254"/>
    <w:multiLevelType w:val="hybridMultilevel"/>
    <w:tmpl w:val="C71858F0"/>
    <w:lvl w:ilvl="0" w:tplc="87067B84">
      <w:start w:val="5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0EBBBE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6C0DF6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D88FE72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6D453B0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BD03C56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C10AC5A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3FE90CA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984CAE2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86AE8"/>
    <w:multiLevelType w:val="hybridMultilevel"/>
    <w:tmpl w:val="1812D90E"/>
    <w:lvl w:ilvl="0" w:tplc="A1D62E42">
      <w:start w:val="4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962A7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7E4BD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8C98A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42F67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EE083E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8042C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E80F1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7CD90A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2A2DA4"/>
    <w:multiLevelType w:val="hybridMultilevel"/>
    <w:tmpl w:val="6EAC4936"/>
    <w:lvl w:ilvl="0" w:tplc="0910F840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3C65BF2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B4AAE9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3F688D8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40EF8BA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FD672FC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78E3026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550ABA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0FC5948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D2D31"/>
    <w:multiLevelType w:val="hybridMultilevel"/>
    <w:tmpl w:val="FDA07E10"/>
    <w:lvl w:ilvl="0" w:tplc="AF5CE4F6">
      <w:start w:val="7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FE080A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C4886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4073FC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3682C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14E3E4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3EB30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C0230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74901E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720E1B"/>
    <w:multiLevelType w:val="hybridMultilevel"/>
    <w:tmpl w:val="1E0C3800"/>
    <w:lvl w:ilvl="0" w:tplc="DE9CB518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EE4AD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A4485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0A28D6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B3279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8E2E27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6E8851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6723A8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14A665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661E5"/>
    <w:multiLevelType w:val="hybridMultilevel"/>
    <w:tmpl w:val="89C24432"/>
    <w:lvl w:ilvl="0" w:tplc="7CE876C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C0587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02855EC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289B5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89EAEEC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2F4094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578345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99EDDA8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5F4C72C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2A206B"/>
    <w:multiLevelType w:val="hybridMultilevel"/>
    <w:tmpl w:val="A76201E8"/>
    <w:lvl w:ilvl="0" w:tplc="7BAE44F6">
      <w:start w:val="6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9C99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CAF7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D6DF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481C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84D0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8A45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AA56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6A0AC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3671FA"/>
    <w:multiLevelType w:val="hybridMultilevel"/>
    <w:tmpl w:val="9E4C499C"/>
    <w:lvl w:ilvl="0" w:tplc="5EDEE6D8">
      <w:start w:val="17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AA03E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A2D0B0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4E4A4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96B93E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4CE15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A0A54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4E6942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496C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DC2BFD"/>
    <w:multiLevelType w:val="multilevel"/>
    <w:tmpl w:val="54FCC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8CB1F87"/>
    <w:multiLevelType w:val="hybridMultilevel"/>
    <w:tmpl w:val="689A5AFC"/>
    <w:lvl w:ilvl="0" w:tplc="FB662EC4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6324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FE69F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E0818A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32463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3A90E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B2D35C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1C6E1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A8CBE8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D24858"/>
    <w:multiLevelType w:val="hybridMultilevel"/>
    <w:tmpl w:val="C7AA7E78"/>
    <w:lvl w:ilvl="0" w:tplc="1988B644">
      <w:start w:val="15"/>
      <w:numFmt w:val="decimal"/>
      <w:lvlText w:val="%1."/>
      <w:lvlJc w:val="left"/>
      <w:pPr>
        <w:ind w:left="4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2B076A0C"/>
    <w:multiLevelType w:val="hybridMultilevel"/>
    <w:tmpl w:val="1FDCC70A"/>
    <w:lvl w:ilvl="0" w:tplc="580AD91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1809FBA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26EF456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21A9546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38677EE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EE605A0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F423F34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8524002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312EABA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E60659"/>
    <w:multiLevelType w:val="hybridMultilevel"/>
    <w:tmpl w:val="834A3E30"/>
    <w:lvl w:ilvl="0" w:tplc="07EC52CE">
      <w:start w:val="1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5A39CC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4A25AC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D5417D8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AAC6EFA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2745D4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75C384C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3384E48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6DAE818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8133D0"/>
    <w:multiLevelType w:val="hybridMultilevel"/>
    <w:tmpl w:val="AD32EE06"/>
    <w:lvl w:ilvl="0" w:tplc="F96C545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C26D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1E8D1A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888298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F76F99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CA8564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2208FA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59B6188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2A03F2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3227C0"/>
    <w:multiLevelType w:val="hybridMultilevel"/>
    <w:tmpl w:val="425665BA"/>
    <w:lvl w:ilvl="0" w:tplc="0536420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C10C9C02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FACB622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632E990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F4EF81A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2C828AA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81EA6E8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DB8526A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CF64448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8751A2D"/>
    <w:multiLevelType w:val="hybridMultilevel"/>
    <w:tmpl w:val="E7EA8EFE"/>
    <w:lvl w:ilvl="0" w:tplc="0D6656FE">
      <w:start w:val="4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CE996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7C85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A82CC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AC9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A09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5429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88B4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894E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65406F"/>
    <w:multiLevelType w:val="hybridMultilevel"/>
    <w:tmpl w:val="082E0D36"/>
    <w:lvl w:ilvl="0" w:tplc="546E5B42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025FE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7A0D652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E6366C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6B834FA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9783AEC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3607E0C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004480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5B6919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907A7E"/>
    <w:multiLevelType w:val="hybridMultilevel"/>
    <w:tmpl w:val="FF9A7450"/>
    <w:lvl w:ilvl="0" w:tplc="80AA6CF8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284E12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E2761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68C2D4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FEE6AF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30ACD2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F21674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52C43E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545F3E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BA1F6C"/>
    <w:multiLevelType w:val="hybridMultilevel"/>
    <w:tmpl w:val="4D788A2E"/>
    <w:lvl w:ilvl="0" w:tplc="AE60175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75C387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73AA292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C46FB98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02059DC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344CC9E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9009A5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26A2AF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AD4EC08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BF43FA"/>
    <w:multiLevelType w:val="hybridMultilevel"/>
    <w:tmpl w:val="E3CE1C88"/>
    <w:lvl w:ilvl="0" w:tplc="E576893E">
      <w:start w:val="5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1C858A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B5CB25A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5944C7C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E1038B4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525C4A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EB0DFB2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7ADE64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B2EC2A6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AF37D7"/>
    <w:multiLevelType w:val="hybridMultilevel"/>
    <w:tmpl w:val="21B21104"/>
    <w:lvl w:ilvl="0" w:tplc="2D4E766A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F46AC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DF0FCF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114045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14C2BB6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0AE7BE0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44483A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BB0874A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CC62AD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0E12A3F"/>
    <w:multiLevelType w:val="hybridMultilevel"/>
    <w:tmpl w:val="B596F166"/>
    <w:lvl w:ilvl="0" w:tplc="83D04484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C886B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A08068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0C82C9E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C87846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C266C2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7F61F0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5AAA9C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3DAF696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773FAD"/>
    <w:multiLevelType w:val="hybridMultilevel"/>
    <w:tmpl w:val="B23413BC"/>
    <w:lvl w:ilvl="0" w:tplc="9B20CBDC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529170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976154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2AE739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4CE481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2BE0294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48C4DFE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187C92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327900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1A60BF"/>
    <w:multiLevelType w:val="hybridMultilevel"/>
    <w:tmpl w:val="6B6EC260"/>
    <w:lvl w:ilvl="0" w:tplc="1390F366">
      <w:start w:val="1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A83518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9C4FD64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5C2A24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02651DA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A2A6C3C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6827AC0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16CB11A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4AEC0B6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353D30"/>
    <w:multiLevelType w:val="hybridMultilevel"/>
    <w:tmpl w:val="4C7CBA9A"/>
    <w:lvl w:ilvl="0" w:tplc="5F745A84">
      <w:start w:val="28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343C08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F630F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C02F9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A64C9C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D80B20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127892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841A60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5898B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20241"/>
    <w:multiLevelType w:val="hybridMultilevel"/>
    <w:tmpl w:val="47444C12"/>
    <w:lvl w:ilvl="0" w:tplc="A51CC6AA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A72333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2C61BC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AEA5C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044980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6DEBDB4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AD016E8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20CD98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526FCBE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8462DAE"/>
    <w:multiLevelType w:val="hybridMultilevel"/>
    <w:tmpl w:val="C92E820E"/>
    <w:lvl w:ilvl="0" w:tplc="E278D8B6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905C18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8367D7A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3F6F660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7D289E0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AAB17C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81C013A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5DCF4B4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0A86F9C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A44879"/>
    <w:multiLevelType w:val="hybridMultilevel"/>
    <w:tmpl w:val="3B2A0DE0"/>
    <w:lvl w:ilvl="0" w:tplc="CE0C2996">
      <w:start w:val="4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160E56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3DAA7DE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1CCC290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2F6595A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65EEEDE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510DEEE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0D189AF0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F82510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06779C"/>
    <w:multiLevelType w:val="hybridMultilevel"/>
    <w:tmpl w:val="DEA29128"/>
    <w:lvl w:ilvl="0" w:tplc="57B642B6">
      <w:start w:val="25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6CB7DE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E41E86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66520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C2A3D4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E43E7E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D2DA86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1245BC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9C889E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E734C0"/>
    <w:multiLevelType w:val="hybridMultilevel"/>
    <w:tmpl w:val="E2C8AA0C"/>
    <w:lvl w:ilvl="0" w:tplc="14D217A8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69BCC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406CBCE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C5C0498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8607016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4A6698C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64C7FAC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5940B24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4B20FC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F5468C"/>
    <w:multiLevelType w:val="hybridMultilevel"/>
    <w:tmpl w:val="1D0A7C56"/>
    <w:lvl w:ilvl="0" w:tplc="5FA825A6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6C5AC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883FC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74295A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CC09324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F4661E4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EB48068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F2E400C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FE0E83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161293"/>
    <w:multiLevelType w:val="hybridMultilevel"/>
    <w:tmpl w:val="A94AEA44"/>
    <w:lvl w:ilvl="0" w:tplc="DE201CF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941559"/>
    <w:multiLevelType w:val="hybridMultilevel"/>
    <w:tmpl w:val="DB3A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904B8"/>
    <w:multiLevelType w:val="hybridMultilevel"/>
    <w:tmpl w:val="530EBCDC"/>
    <w:lvl w:ilvl="0" w:tplc="FAC27992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46C929C">
      <w:start w:val="1"/>
      <w:numFmt w:val="lowerLetter"/>
      <w:lvlText w:val="%2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F54E2BC">
      <w:start w:val="1"/>
      <w:numFmt w:val="lowerRoman"/>
      <w:lvlText w:val="%3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72F3D8">
      <w:start w:val="1"/>
      <w:numFmt w:val="decimal"/>
      <w:lvlText w:val="%4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E86A7D4">
      <w:start w:val="1"/>
      <w:numFmt w:val="lowerLetter"/>
      <w:lvlText w:val="%5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55865B0">
      <w:start w:val="1"/>
      <w:numFmt w:val="lowerRoman"/>
      <w:lvlText w:val="%6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FDE151E">
      <w:start w:val="1"/>
      <w:numFmt w:val="decimal"/>
      <w:lvlText w:val="%7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CA25D40">
      <w:start w:val="1"/>
      <w:numFmt w:val="lowerLetter"/>
      <w:lvlText w:val="%8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9D83330">
      <w:start w:val="1"/>
      <w:numFmt w:val="lowerRoman"/>
      <w:lvlText w:val="%9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8D5D8F"/>
    <w:multiLevelType w:val="hybridMultilevel"/>
    <w:tmpl w:val="F5F8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73EDF"/>
    <w:multiLevelType w:val="hybridMultilevel"/>
    <w:tmpl w:val="16EA52EA"/>
    <w:lvl w:ilvl="0" w:tplc="2F88CE8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DEF114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3EC632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C787BA6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872FDB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C50CB8C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98A42A6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0D89940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3F6D54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37C3289"/>
    <w:multiLevelType w:val="hybridMultilevel"/>
    <w:tmpl w:val="E9144080"/>
    <w:lvl w:ilvl="0" w:tplc="FC6E908E">
      <w:start w:val="23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12627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3C92E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0ED4FC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4840E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52071A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5C9D5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EC65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787F2C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C9699D"/>
    <w:multiLevelType w:val="hybridMultilevel"/>
    <w:tmpl w:val="F57E7C60"/>
    <w:lvl w:ilvl="0" w:tplc="F852EB4A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263866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C4E2E1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EAEE58E2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E16D3F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E3CF22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2EBE8FC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9DAD99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8E2A042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B77296"/>
    <w:multiLevelType w:val="hybridMultilevel"/>
    <w:tmpl w:val="8174D7DA"/>
    <w:lvl w:ilvl="0" w:tplc="4D5297C0">
      <w:start w:val="1"/>
      <w:numFmt w:val="decimal"/>
      <w:lvlText w:val="%1)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C8A37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FA30D0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46E64B4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B820283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E3CF30C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684D32A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4A879E4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FB88CF6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C8709D7"/>
    <w:multiLevelType w:val="multilevel"/>
    <w:tmpl w:val="0102ED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7DC41A7D"/>
    <w:multiLevelType w:val="multilevel"/>
    <w:tmpl w:val="D4823422"/>
    <w:lvl w:ilvl="0">
      <w:start w:val="1"/>
      <w:numFmt w:val="decimal"/>
      <w:lvlText w:val="%1."/>
      <w:lvlJc w:val="left"/>
      <w:pPr>
        <w:ind w:left="118" w:hanging="270"/>
      </w:pPr>
      <w:rPr>
        <w:rFonts w:ascii="Times New Roman" w:eastAsia="Times New Roman" w:hAnsi="Times New Roman" w:cs="Times New Roman" w:hint="default"/>
        <w:spacing w:val="-31"/>
        <w:w w:val="10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</w:pPr>
      <w:rPr>
        <w:rFonts w:ascii="Times New Roman" w:eastAsia="Times New Roman" w:hAnsi="Times New Roman" w:cs="Times New Roman" w:hint="default"/>
        <w:spacing w:val="-5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33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6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6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2" w:hanging="473"/>
      </w:pPr>
      <w:rPr>
        <w:rFonts w:hint="default"/>
        <w:lang w:val="ru-RU" w:eastAsia="en-US" w:bidi="ar-SA"/>
      </w:rPr>
    </w:lvl>
  </w:abstractNum>
  <w:num w:numId="1">
    <w:abstractNumId w:val="31"/>
  </w:num>
  <w:num w:numId="2">
    <w:abstractNumId w:val="40"/>
  </w:num>
  <w:num w:numId="3">
    <w:abstractNumId w:val="39"/>
  </w:num>
  <w:num w:numId="4">
    <w:abstractNumId w:val="8"/>
  </w:num>
  <w:num w:numId="5">
    <w:abstractNumId w:val="32"/>
  </w:num>
  <w:num w:numId="6">
    <w:abstractNumId w:val="34"/>
  </w:num>
  <w:num w:numId="7">
    <w:abstractNumId w:val="18"/>
  </w:num>
  <w:num w:numId="8">
    <w:abstractNumId w:val="20"/>
  </w:num>
  <w:num w:numId="9">
    <w:abstractNumId w:val="16"/>
  </w:num>
  <w:num w:numId="10">
    <w:abstractNumId w:val="0"/>
  </w:num>
  <w:num w:numId="11">
    <w:abstractNumId w:val="30"/>
  </w:num>
  <w:num w:numId="12">
    <w:abstractNumId w:val="27"/>
  </w:num>
  <w:num w:numId="13">
    <w:abstractNumId w:val="12"/>
  </w:num>
  <w:num w:numId="14">
    <w:abstractNumId w:val="15"/>
  </w:num>
  <w:num w:numId="15">
    <w:abstractNumId w:val="33"/>
  </w:num>
  <w:num w:numId="16">
    <w:abstractNumId w:val="3"/>
  </w:num>
  <w:num w:numId="17">
    <w:abstractNumId w:val="14"/>
  </w:num>
  <w:num w:numId="18">
    <w:abstractNumId w:val="2"/>
  </w:num>
  <w:num w:numId="19">
    <w:abstractNumId w:val="23"/>
  </w:num>
  <w:num w:numId="20">
    <w:abstractNumId w:val="29"/>
  </w:num>
  <w:num w:numId="21">
    <w:abstractNumId w:val="6"/>
  </w:num>
  <w:num w:numId="22">
    <w:abstractNumId w:val="26"/>
  </w:num>
  <w:num w:numId="23">
    <w:abstractNumId w:val="9"/>
  </w:num>
  <w:num w:numId="24">
    <w:abstractNumId w:val="5"/>
  </w:num>
  <w:num w:numId="25">
    <w:abstractNumId w:val="17"/>
  </w:num>
  <w:num w:numId="26">
    <w:abstractNumId w:val="7"/>
  </w:num>
  <w:num w:numId="27">
    <w:abstractNumId w:val="37"/>
  </w:num>
  <w:num w:numId="28">
    <w:abstractNumId w:val="22"/>
  </w:num>
  <w:num w:numId="29">
    <w:abstractNumId w:val="19"/>
  </w:num>
  <w:num w:numId="30">
    <w:abstractNumId w:val="36"/>
  </w:num>
  <w:num w:numId="31">
    <w:abstractNumId w:val="11"/>
  </w:num>
  <w:num w:numId="32">
    <w:abstractNumId w:val="25"/>
  </w:num>
  <w:num w:numId="33">
    <w:abstractNumId w:val="28"/>
  </w:num>
  <w:num w:numId="34">
    <w:abstractNumId w:val="21"/>
  </w:num>
  <w:num w:numId="35">
    <w:abstractNumId w:val="13"/>
  </w:num>
  <w:num w:numId="36">
    <w:abstractNumId w:val="24"/>
  </w:num>
  <w:num w:numId="37">
    <w:abstractNumId w:val="35"/>
  </w:num>
  <w:num w:numId="38">
    <w:abstractNumId w:val="1"/>
  </w:num>
  <w:num w:numId="39">
    <w:abstractNumId w:val="38"/>
  </w:num>
  <w:num w:numId="40">
    <w:abstractNumId w:val="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70D2"/>
    <w:rsid w:val="000218CE"/>
    <w:rsid w:val="00033CCE"/>
    <w:rsid w:val="000535D7"/>
    <w:rsid w:val="0007445A"/>
    <w:rsid w:val="000801AC"/>
    <w:rsid w:val="000B2FC0"/>
    <w:rsid w:val="000C7FB9"/>
    <w:rsid w:val="000F745E"/>
    <w:rsid w:val="0015218E"/>
    <w:rsid w:val="00167508"/>
    <w:rsid w:val="001A220C"/>
    <w:rsid w:val="001C4636"/>
    <w:rsid w:val="001D2B9B"/>
    <w:rsid w:val="001F2B1B"/>
    <w:rsid w:val="00213960"/>
    <w:rsid w:val="00216DD7"/>
    <w:rsid w:val="002303BC"/>
    <w:rsid w:val="00231F86"/>
    <w:rsid w:val="00266C9E"/>
    <w:rsid w:val="002902B5"/>
    <w:rsid w:val="00296BC5"/>
    <w:rsid w:val="002B4B5C"/>
    <w:rsid w:val="002E3927"/>
    <w:rsid w:val="002F44B9"/>
    <w:rsid w:val="002F4560"/>
    <w:rsid w:val="00312394"/>
    <w:rsid w:val="00314885"/>
    <w:rsid w:val="00333680"/>
    <w:rsid w:val="00335D6A"/>
    <w:rsid w:val="00340004"/>
    <w:rsid w:val="003A5802"/>
    <w:rsid w:val="003C3192"/>
    <w:rsid w:val="00415F6A"/>
    <w:rsid w:val="004245D9"/>
    <w:rsid w:val="00434CB7"/>
    <w:rsid w:val="00452124"/>
    <w:rsid w:val="00457837"/>
    <w:rsid w:val="00465B1B"/>
    <w:rsid w:val="0048091B"/>
    <w:rsid w:val="004E408F"/>
    <w:rsid w:val="004F2864"/>
    <w:rsid w:val="00510093"/>
    <w:rsid w:val="005243F0"/>
    <w:rsid w:val="00536CCE"/>
    <w:rsid w:val="005436EA"/>
    <w:rsid w:val="00556E9F"/>
    <w:rsid w:val="0057002E"/>
    <w:rsid w:val="00590238"/>
    <w:rsid w:val="005979CA"/>
    <w:rsid w:val="005B7B15"/>
    <w:rsid w:val="005C5EAF"/>
    <w:rsid w:val="005E18E8"/>
    <w:rsid w:val="005F38E2"/>
    <w:rsid w:val="00600B37"/>
    <w:rsid w:val="00613780"/>
    <w:rsid w:val="006331B6"/>
    <w:rsid w:val="0064143C"/>
    <w:rsid w:val="006446DD"/>
    <w:rsid w:val="00655DE9"/>
    <w:rsid w:val="0067182D"/>
    <w:rsid w:val="006731D9"/>
    <w:rsid w:val="00677FC9"/>
    <w:rsid w:val="00684B41"/>
    <w:rsid w:val="00694072"/>
    <w:rsid w:val="0069435D"/>
    <w:rsid w:val="006C3327"/>
    <w:rsid w:val="006E34BC"/>
    <w:rsid w:val="006E70ED"/>
    <w:rsid w:val="00702B06"/>
    <w:rsid w:val="00720A8B"/>
    <w:rsid w:val="00740BE0"/>
    <w:rsid w:val="00760EB1"/>
    <w:rsid w:val="007C205B"/>
    <w:rsid w:val="007D688B"/>
    <w:rsid w:val="007E738F"/>
    <w:rsid w:val="007F2B9D"/>
    <w:rsid w:val="00801F62"/>
    <w:rsid w:val="008171ED"/>
    <w:rsid w:val="00850742"/>
    <w:rsid w:val="00865AEB"/>
    <w:rsid w:val="008660C2"/>
    <w:rsid w:val="00867C23"/>
    <w:rsid w:val="008C6813"/>
    <w:rsid w:val="008D0F5F"/>
    <w:rsid w:val="008D75E9"/>
    <w:rsid w:val="008E6256"/>
    <w:rsid w:val="00902D88"/>
    <w:rsid w:val="009173DF"/>
    <w:rsid w:val="00936D8D"/>
    <w:rsid w:val="0094307F"/>
    <w:rsid w:val="00944484"/>
    <w:rsid w:val="00950D7B"/>
    <w:rsid w:val="00956D60"/>
    <w:rsid w:val="0096051C"/>
    <w:rsid w:val="0097518A"/>
    <w:rsid w:val="00994F5F"/>
    <w:rsid w:val="009A2E3B"/>
    <w:rsid w:val="009B6962"/>
    <w:rsid w:val="009C6C1D"/>
    <w:rsid w:val="009D013C"/>
    <w:rsid w:val="009D7D2F"/>
    <w:rsid w:val="009E7CFB"/>
    <w:rsid w:val="00A0436E"/>
    <w:rsid w:val="00A360EC"/>
    <w:rsid w:val="00A47330"/>
    <w:rsid w:val="00A6318A"/>
    <w:rsid w:val="00A738E1"/>
    <w:rsid w:val="00A801E0"/>
    <w:rsid w:val="00A84E68"/>
    <w:rsid w:val="00AA1319"/>
    <w:rsid w:val="00AB30D6"/>
    <w:rsid w:val="00AC4E1E"/>
    <w:rsid w:val="00AC519D"/>
    <w:rsid w:val="00AE7443"/>
    <w:rsid w:val="00B07445"/>
    <w:rsid w:val="00B54654"/>
    <w:rsid w:val="00B67DFB"/>
    <w:rsid w:val="00B770D2"/>
    <w:rsid w:val="00B802DC"/>
    <w:rsid w:val="00B81267"/>
    <w:rsid w:val="00BA3FE3"/>
    <w:rsid w:val="00BF67E5"/>
    <w:rsid w:val="00C0335A"/>
    <w:rsid w:val="00C109C5"/>
    <w:rsid w:val="00C41EFC"/>
    <w:rsid w:val="00C568B2"/>
    <w:rsid w:val="00C81032"/>
    <w:rsid w:val="00C92BDA"/>
    <w:rsid w:val="00CA1189"/>
    <w:rsid w:val="00CB5BBE"/>
    <w:rsid w:val="00CE7AEF"/>
    <w:rsid w:val="00D20836"/>
    <w:rsid w:val="00D31AE3"/>
    <w:rsid w:val="00D3704F"/>
    <w:rsid w:val="00D43366"/>
    <w:rsid w:val="00D731D0"/>
    <w:rsid w:val="00D968EB"/>
    <w:rsid w:val="00DA330B"/>
    <w:rsid w:val="00DB5F1A"/>
    <w:rsid w:val="00DC5376"/>
    <w:rsid w:val="00E15F77"/>
    <w:rsid w:val="00E514AC"/>
    <w:rsid w:val="00E56002"/>
    <w:rsid w:val="00E574C4"/>
    <w:rsid w:val="00E632E8"/>
    <w:rsid w:val="00E71757"/>
    <w:rsid w:val="00E9532A"/>
    <w:rsid w:val="00ED1F42"/>
    <w:rsid w:val="00ED515F"/>
    <w:rsid w:val="00ED677F"/>
    <w:rsid w:val="00F10B02"/>
    <w:rsid w:val="00F22852"/>
    <w:rsid w:val="00F344BE"/>
    <w:rsid w:val="00F53568"/>
    <w:rsid w:val="00F6181D"/>
    <w:rsid w:val="00F96C52"/>
    <w:rsid w:val="00FA7322"/>
    <w:rsid w:val="00FC2FB5"/>
    <w:rsid w:val="00FD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E1574"/>
  <w15:docId w15:val="{91C0884E-0BB6-4284-8375-36F59445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8091B"/>
    <w:pPr>
      <w:keepNext/>
      <w:keepLines/>
      <w:spacing w:after="0" w:line="259" w:lineRule="auto"/>
      <w:ind w:right="902"/>
      <w:jc w:val="right"/>
      <w:outlineLvl w:val="0"/>
    </w:pPr>
    <w:rPr>
      <w:rFonts w:ascii="Times New Roman" w:eastAsia="Times New Roman" w:hAnsi="Times New Roman" w:cs="Times New Roman"/>
      <w:color w:val="000000"/>
      <w:sz w:val="4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12394"/>
    <w:pPr>
      <w:widowControl w:val="0"/>
      <w:autoSpaceDE w:val="0"/>
      <w:autoSpaceDN w:val="0"/>
      <w:ind w:left="118"/>
    </w:pPr>
    <w:rPr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12394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34"/>
    <w:qFormat/>
    <w:rsid w:val="00312394"/>
    <w:pPr>
      <w:widowControl w:val="0"/>
      <w:autoSpaceDE w:val="0"/>
      <w:autoSpaceDN w:val="0"/>
      <w:ind w:left="118" w:right="144" w:firstLine="709"/>
      <w:jc w:val="both"/>
    </w:pPr>
    <w:rPr>
      <w:sz w:val="22"/>
      <w:szCs w:val="22"/>
      <w:lang w:eastAsia="en-US"/>
    </w:rPr>
  </w:style>
  <w:style w:type="paragraph" w:customStyle="1" w:styleId="Default">
    <w:name w:val="Default"/>
    <w:rsid w:val="00740B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7D688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D68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091B"/>
    <w:rPr>
      <w:rFonts w:ascii="Times New Roman" w:eastAsia="Times New Roman" w:hAnsi="Times New Roman" w:cs="Times New Roman"/>
      <w:color w:val="000000"/>
      <w:sz w:val="4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48091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9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485B-74E1-4A1B-A54A-7FE4FFA5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15</Pages>
  <Words>5088</Words>
  <Characters>29004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33</cp:revision>
  <cp:lastPrinted>2022-10-13T11:47:00Z</cp:lastPrinted>
  <dcterms:created xsi:type="dcterms:W3CDTF">2020-04-06T05:39:00Z</dcterms:created>
  <dcterms:modified xsi:type="dcterms:W3CDTF">2023-03-02T05:51:00Z</dcterms:modified>
</cp:coreProperties>
</file>